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73B0" w14:textId="77777777" w:rsidR="0020718A" w:rsidRDefault="0020718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33CD76B" w14:textId="1604F80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C3CB8">
        <w:rPr>
          <w:rFonts w:eastAsia="Batang" w:cs="Times New Roman"/>
          <w:b/>
          <w:sz w:val="28"/>
          <w:szCs w:val="28"/>
        </w:rPr>
        <w:t>17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290116">
        <w:rPr>
          <w:rFonts w:eastAsia="Batang" w:cs="Times New Roman"/>
          <w:b/>
          <w:sz w:val="28"/>
          <w:szCs w:val="28"/>
        </w:rPr>
        <w:t>1</w:t>
      </w:r>
    </w:p>
    <w:p w14:paraId="5020CBF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53D56AB" w14:textId="0C239E1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C3CB8">
        <w:rPr>
          <w:rFonts w:eastAsia="Batang" w:cs="Times New Roman"/>
          <w:b/>
          <w:sz w:val="28"/>
          <w:szCs w:val="28"/>
        </w:rPr>
        <w:t>0</w:t>
      </w:r>
      <w:r w:rsidR="0083750E">
        <w:rPr>
          <w:rFonts w:eastAsia="Batang" w:cs="Times New Roman"/>
          <w:b/>
          <w:sz w:val="28"/>
          <w:szCs w:val="28"/>
        </w:rPr>
        <w:t>5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C3CB8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290116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6D328E5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005A09C9" w14:textId="2153534C" w:rsidR="000079AD" w:rsidRDefault="002C3CB8" w:rsidP="002C3CB8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2C3CB8">
        <w:rPr>
          <w:rFonts w:eastAsia="Batang" w:cs="Times New Roman"/>
          <w:b/>
          <w:bCs/>
          <w:sz w:val="24"/>
        </w:rPr>
        <w:t xml:space="preserve">w sprawie ustalenia </w:t>
      </w:r>
      <w:r w:rsidR="00462D88">
        <w:rPr>
          <w:rFonts w:eastAsia="Batang" w:cs="Times New Roman"/>
          <w:b/>
          <w:bCs/>
          <w:sz w:val="24"/>
        </w:rPr>
        <w:t xml:space="preserve">trybu </w:t>
      </w:r>
      <w:r w:rsidRPr="002C3CB8">
        <w:rPr>
          <w:rFonts w:eastAsia="Batang" w:cs="Times New Roman"/>
          <w:b/>
          <w:bCs/>
          <w:sz w:val="24"/>
        </w:rPr>
        <w:t>prac komisji konkursowych opiniujących oferty złożone w</w:t>
      </w:r>
      <w:r w:rsidR="00B91D04">
        <w:rPr>
          <w:rFonts w:eastAsia="Batang" w:cs="Times New Roman"/>
          <w:b/>
          <w:bCs/>
          <w:sz w:val="24"/>
        </w:rPr>
        <w:t> </w:t>
      </w:r>
      <w:r w:rsidRPr="002C3CB8">
        <w:rPr>
          <w:rFonts w:eastAsia="Batang" w:cs="Times New Roman"/>
          <w:b/>
          <w:bCs/>
          <w:sz w:val="24"/>
        </w:rPr>
        <w:t>otwartym</w:t>
      </w:r>
      <w:r>
        <w:rPr>
          <w:rFonts w:eastAsia="Batang" w:cs="Times New Roman"/>
          <w:b/>
          <w:bCs/>
          <w:sz w:val="24"/>
        </w:rPr>
        <w:t xml:space="preserve"> </w:t>
      </w:r>
      <w:r w:rsidRPr="002C3CB8">
        <w:rPr>
          <w:rFonts w:eastAsia="Batang" w:cs="Times New Roman"/>
          <w:b/>
          <w:bCs/>
          <w:sz w:val="24"/>
        </w:rPr>
        <w:t>konkursie ofert na realizację zadań publicznych Gmin</w:t>
      </w:r>
      <w:r>
        <w:rPr>
          <w:rFonts w:eastAsia="Batang" w:cs="Times New Roman"/>
          <w:b/>
          <w:bCs/>
          <w:sz w:val="24"/>
        </w:rPr>
        <w:t>y</w:t>
      </w:r>
      <w:r w:rsidRPr="002C3CB8">
        <w:rPr>
          <w:rFonts w:eastAsia="Batang" w:cs="Times New Roman"/>
          <w:b/>
          <w:bCs/>
          <w:sz w:val="24"/>
        </w:rPr>
        <w:t xml:space="preserve"> Złotów</w:t>
      </w:r>
    </w:p>
    <w:p w14:paraId="2BBB6A05" w14:textId="77777777" w:rsidR="002C3CB8" w:rsidRPr="006862FC" w:rsidRDefault="002C3CB8" w:rsidP="002C3CB8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534DEC5" w14:textId="77777777" w:rsidR="002C3CB8" w:rsidRDefault="000079AD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rPr>
          <w:rFonts w:eastAsia="Batang" w:cs="Times New Roman"/>
          <w:sz w:val="24"/>
        </w:rPr>
        <w:tab/>
      </w:r>
    </w:p>
    <w:p w14:paraId="193602BE" w14:textId="610585CD" w:rsidR="006862FC" w:rsidRDefault="002C3CB8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2C3CB8">
        <w:rPr>
          <w:rFonts w:eastAsia="Batang" w:cs="Times New Roman"/>
          <w:sz w:val="24"/>
        </w:rPr>
        <w:t>Na podstawie art. 30 ust. 1 ustawy z dnia 8 marca 1990 r. o samorządzie gminnym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903D37">
        <w:rPr>
          <w:rFonts w:eastAsia="Batang" w:cs="Times New Roman"/>
          <w:sz w:val="24"/>
        </w:rPr>
        <w:t>Dz.U.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</w:t>
      </w:r>
      <w:r>
        <w:rPr>
          <w:rFonts w:eastAsia="Batang" w:cs="Times New Roman"/>
          <w:sz w:val="24"/>
        </w:rPr>
        <w:t xml:space="preserve">20 </w:t>
      </w:r>
      <w:r w:rsidRPr="00903D37">
        <w:rPr>
          <w:rFonts w:eastAsia="Batang" w:cs="Times New Roman"/>
          <w:sz w:val="24"/>
        </w:rPr>
        <w:t>r.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>
        <w:rPr>
          <w:rFonts w:eastAsia="Batang" w:cs="Times New Roman"/>
          <w:sz w:val="24"/>
        </w:rPr>
        <w:t xml:space="preserve"> 713 ze zm. </w:t>
      </w:r>
      <w:r>
        <w:rPr>
          <w:rStyle w:val="Odwoanieprzypisudolnego"/>
          <w:rFonts w:eastAsia="Batang" w:cs="Times New Roman"/>
          <w:sz w:val="24"/>
        </w:rPr>
        <w:footnoteReference w:id="1"/>
      </w:r>
      <w:r>
        <w:rPr>
          <w:rFonts w:eastAsia="Batang" w:cs="Times New Roman"/>
          <w:sz w:val="24"/>
        </w:rPr>
        <w:t xml:space="preserve">) </w:t>
      </w:r>
      <w:r w:rsidRPr="002C3CB8">
        <w:rPr>
          <w:rFonts w:eastAsia="Batang" w:cs="Times New Roman"/>
          <w:sz w:val="24"/>
        </w:rPr>
        <w:t>w związku z art. 15 ustawy z dnia 24 kwietnia 2003 r. o</w:t>
      </w:r>
      <w:r>
        <w:rPr>
          <w:rFonts w:eastAsia="Batang" w:cs="Times New Roman"/>
          <w:sz w:val="24"/>
        </w:rPr>
        <w:t> </w:t>
      </w:r>
      <w:r w:rsidRPr="002C3CB8">
        <w:rPr>
          <w:rFonts w:eastAsia="Batang" w:cs="Times New Roman"/>
          <w:sz w:val="24"/>
        </w:rPr>
        <w:t>działalności pożytku</w:t>
      </w:r>
      <w:r>
        <w:rPr>
          <w:rFonts w:eastAsia="Batang" w:cs="Times New Roman"/>
          <w:sz w:val="24"/>
        </w:rPr>
        <w:t xml:space="preserve"> </w:t>
      </w:r>
      <w:r w:rsidRPr="002C3CB8">
        <w:rPr>
          <w:rFonts w:eastAsia="Batang" w:cs="Times New Roman"/>
          <w:sz w:val="24"/>
        </w:rPr>
        <w:t xml:space="preserve">publicznego i o wolontariacie </w:t>
      </w:r>
      <w:r w:rsidRPr="00903D37">
        <w:rPr>
          <w:rFonts w:eastAsia="Batang" w:cs="Times New Roman"/>
          <w:sz w:val="24"/>
        </w:rPr>
        <w:t>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903D37">
        <w:rPr>
          <w:rFonts w:eastAsia="Batang" w:cs="Times New Roman"/>
          <w:sz w:val="24"/>
        </w:rPr>
        <w:t>Dz.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</w:t>
      </w:r>
      <w:r>
        <w:rPr>
          <w:rFonts w:eastAsia="Batang" w:cs="Times New Roman"/>
          <w:sz w:val="24"/>
        </w:rPr>
        <w:t xml:space="preserve">20 </w:t>
      </w:r>
      <w:r w:rsidRPr="00903D37">
        <w:rPr>
          <w:rFonts w:eastAsia="Batang" w:cs="Times New Roman"/>
          <w:sz w:val="24"/>
        </w:rPr>
        <w:t>r.</w:t>
      </w:r>
      <w:r>
        <w:rPr>
          <w:rFonts w:eastAsia="Batang" w:cs="Times New Roman"/>
          <w:sz w:val="24"/>
        </w:rPr>
        <w:t xml:space="preserve"> poz</w:t>
      </w:r>
      <w:r w:rsidRPr="00903D37">
        <w:rPr>
          <w:rFonts w:eastAsia="Batang" w:cs="Times New Roman"/>
          <w:sz w:val="24"/>
        </w:rPr>
        <w:t>.</w:t>
      </w:r>
      <w:r>
        <w:rPr>
          <w:rFonts w:eastAsia="Batang" w:cs="Times New Roman"/>
          <w:sz w:val="24"/>
        </w:rPr>
        <w:t xml:space="preserve"> 1057)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BEB01BC" w14:textId="71AE513A" w:rsidR="002C3CB8" w:rsidRDefault="002C3CB8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</w:p>
    <w:p w14:paraId="174E6422" w14:textId="6A8732DC" w:rsidR="00B91D04" w:rsidRPr="00B91D04" w:rsidRDefault="002C3CB8" w:rsidP="00DE6206">
      <w:pPr>
        <w:pStyle w:val="Nagwek1"/>
        <w:autoSpaceDE w:val="0"/>
        <w:autoSpaceDN w:val="0"/>
        <w:adjustRightInd w:val="0"/>
        <w:spacing w:after="0"/>
        <w:jc w:val="both"/>
        <w:rPr>
          <w:rFonts w:eastAsia="Batang"/>
          <w:b w:val="0"/>
          <w:bCs w:val="0"/>
          <w:sz w:val="24"/>
        </w:rPr>
      </w:pPr>
      <w:r w:rsidRPr="00B91D04">
        <w:rPr>
          <w:rFonts w:eastAsia="Batang"/>
          <w:b w:val="0"/>
          <w:bCs w:val="0"/>
        </w:rPr>
        <w:t xml:space="preserve">Określa się tryb prac komisji konkursowej opiniującej oferty złożone </w:t>
      </w:r>
      <w:r w:rsidR="00B91D04" w:rsidRPr="00B91D04">
        <w:rPr>
          <w:rFonts w:eastAsia="Batang"/>
          <w:b w:val="0"/>
          <w:bCs w:val="0"/>
          <w:sz w:val="24"/>
        </w:rPr>
        <w:t>w otwartym konkursie ofert na realizację zadań publicznych Gminy Złotów</w:t>
      </w:r>
      <w:r w:rsidR="00B91D04">
        <w:rPr>
          <w:rFonts w:eastAsia="Batang"/>
          <w:b w:val="0"/>
          <w:bCs w:val="0"/>
          <w:sz w:val="24"/>
        </w:rPr>
        <w:t>.</w:t>
      </w:r>
    </w:p>
    <w:p w14:paraId="524FE183" w14:textId="5D1121FC" w:rsidR="002C3CB8" w:rsidRPr="00B91D04" w:rsidRDefault="002C3CB8" w:rsidP="00DE6206">
      <w:pPr>
        <w:pStyle w:val="Nagwek1"/>
        <w:autoSpaceDE w:val="0"/>
        <w:autoSpaceDN w:val="0"/>
        <w:adjustRightInd w:val="0"/>
        <w:spacing w:after="0"/>
        <w:jc w:val="both"/>
        <w:rPr>
          <w:rFonts w:eastAsia="Batang"/>
          <w:b w:val="0"/>
          <w:bCs w:val="0"/>
          <w:sz w:val="24"/>
        </w:rPr>
      </w:pPr>
      <w:r w:rsidRPr="00B91D04">
        <w:rPr>
          <w:rFonts w:eastAsia="Batang"/>
          <w:b w:val="0"/>
          <w:bCs w:val="0"/>
          <w:sz w:val="24"/>
        </w:rPr>
        <w:t>Ilekroć w niniejszym zarządzeniu jest mowa o:</w:t>
      </w:r>
    </w:p>
    <w:p w14:paraId="4405E2D8" w14:textId="689CBE2B" w:rsidR="002C3CB8" w:rsidRDefault="002C3CB8" w:rsidP="00B91D04">
      <w:pPr>
        <w:pStyle w:val="Nagwek3"/>
        <w:rPr>
          <w:rFonts w:eastAsia="Batang"/>
        </w:rPr>
      </w:pPr>
      <w:r w:rsidRPr="002C3CB8">
        <w:rPr>
          <w:rFonts w:eastAsia="Batang"/>
        </w:rPr>
        <w:t>ustawie – należy przez to rozumieć ustawę z dnia 24 kwietnia 2003 r. o działalności pożytku publicznego i o</w:t>
      </w:r>
      <w:r w:rsidR="00B91D04">
        <w:rPr>
          <w:rFonts w:eastAsia="Batang"/>
        </w:rPr>
        <w:t xml:space="preserve"> </w:t>
      </w:r>
      <w:r w:rsidRPr="002C3CB8">
        <w:rPr>
          <w:rFonts w:eastAsia="Batang"/>
        </w:rPr>
        <w:t>wolontariacie;</w:t>
      </w:r>
    </w:p>
    <w:p w14:paraId="60386DDB" w14:textId="763FF1A8" w:rsidR="00B91D04" w:rsidRDefault="00B91D04" w:rsidP="00B91D04">
      <w:pPr>
        <w:pStyle w:val="Nagwek3"/>
      </w:pPr>
      <w:r>
        <w:t>Wójcie</w:t>
      </w:r>
      <w:r w:rsidR="00F65670">
        <w:t xml:space="preserve"> </w:t>
      </w:r>
      <w:r>
        <w:t xml:space="preserve">- </w:t>
      </w:r>
      <w:r w:rsidRPr="00B91D04">
        <w:t>należy przez to rozumieć</w:t>
      </w:r>
      <w:r>
        <w:t xml:space="preserve"> Wójta Gminy Złotów</w:t>
      </w:r>
      <w:r w:rsidR="00F65670">
        <w:t>;</w:t>
      </w:r>
    </w:p>
    <w:p w14:paraId="7B15EF14" w14:textId="59D093A1" w:rsidR="00F65670" w:rsidRPr="00F65670" w:rsidRDefault="00F65670" w:rsidP="00F65670">
      <w:pPr>
        <w:pStyle w:val="Nagwek3"/>
      </w:pPr>
      <w:r>
        <w:t xml:space="preserve">konkursie - </w:t>
      </w:r>
      <w:r w:rsidRPr="00F65670">
        <w:t xml:space="preserve">należy przez to rozumieć </w:t>
      </w:r>
      <w:r>
        <w:t xml:space="preserve">ogłoszony </w:t>
      </w:r>
      <w:r w:rsidRPr="00F65670">
        <w:t>otwarty konkurs ofert na realizację zadań publicznych Gminy Złotów</w:t>
      </w:r>
      <w:r>
        <w:t>;</w:t>
      </w:r>
    </w:p>
    <w:p w14:paraId="0FD58C4C" w14:textId="2309A948" w:rsidR="002C3CB8" w:rsidRPr="002C3CB8" w:rsidRDefault="00B91D04" w:rsidP="00B91D04">
      <w:pPr>
        <w:pStyle w:val="Nagwek3"/>
        <w:rPr>
          <w:rFonts w:eastAsia="Batang"/>
        </w:rPr>
      </w:pPr>
      <w:r>
        <w:rPr>
          <w:rFonts w:eastAsia="Batang"/>
        </w:rPr>
        <w:t>K</w:t>
      </w:r>
      <w:r w:rsidR="002C3CB8" w:rsidRPr="002C3CB8">
        <w:rPr>
          <w:rFonts w:eastAsia="Batang"/>
        </w:rPr>
        <w:t xml:space="preserve">omisji – </w:t>
      </w:r>
      <w:bookmarkStart w:id="0" w:name="_Hlk63666637"/>
      <w:r w:rsidR="002C3CB8" w:rsidRPr="002C3CB8">
        <w:rPr>
          <w:rFonts w:eastAsia="Batang"/>
        </w:rPr>
        <w:t xml:space="preserve">należy przez to rozumieć </w:t>
      </w:r>
      <w:bookmarkEnd w:id="0"/>
      <w:r w:rsidR="002C3CB8" w:rsidRPr="002C3CB8">
        <w:rPr>
          <w:rFonts w:eastAsia="Batang"/>
        </w:rPr>
        <w:t>komisję konkursową opiniującą oferty złożone w</w:t>
      </w:r>
      <w:r>
        <w:rPr>
          <w:rFonts w:eastAsia="Batang"/>
        </w:rPr>
        <w:t> </w:t>
      </w:r>
      <w:r w:rsidR="002C3CB8" w:rsidRPr="002C3CB8">
        <w:rPr>
          <w:rFonts w:eastAsia="Batang"/>
        </w:rPr>
        <w:t>otwartym konkursie</w:t>
      </w:r>
      <w:r>
        <w:rPr>
          <w:rFonts w:eastAsia="Batang"/>
        </w:rPr>
        <w:t xml:space="preserve"> </w:t>
      </w:r>
      <w:r w:rsidR="002C3CB8" w:rsidRPr="002C3CB8">
        <w:rPr>
          <w:rFonts w:eastAsia="Batang"/>
        </w:rPr>
        <w:t xml:space="preserve">ofert na realizację zadań publicznych </w:t>
      </w:r>
      <w:r w:rsidRPr="00B91D04">
        <w:rPr>
          <w:rFonts w:eastAsia="Batang"/>
        </w:rPr>
        <w:t>Gminy Złotów</w:t>
      </w:r>
      <w:r w:rsidR="002C3CB8" w:rsidRPr="002C3CB8">
        <w:rPr>
          <w:rFonts w:eastAsia="Batang"/>
        </w:rPr>
        <w:t>;</w:t>
      </w:r>
    </w:p>
    <w:p w14:paraId="0E73F0C4" w14:textId="26A03881" w:rsidR="002C3CB8" w:rsidRPr="002C3CB8" w:rsidRDefault="002C3CB8" w:rsidP="00B91D04">
      <w:pPr>
        <w:pStyle w:val="Nagwek3"/>
        <w:rPr>
          <w:rFonts w:eastAsia="Batang"/>
        </w:rPr>
      </w:pPr>
      <w:r w:rsidRPr="002C3CB8">
        <w:rPr>
          <w:rFonts w:eastAsia="Batang"/>
        </w:rPr>
        <w:t>członku komisji – należy przez to rozumieć także Przewodniczącego i Zastępcę.</w:t>
      </w:r>
    </w:p>
    <w:p w14:paraId="3A38D48A" w14:textId="253CE082" w:rsidR="002C3CB8" w:rsidRPr="00F65670" w:rsidRDefault="002C3CB8" w:rsidP="00F65670">
      <w:pPr>
        <w:pStyle w:val="Nagwek1"/>
        <w:autoSpaceDE w:val="0"/>
        <w:autoSpaceDN w:val="0"/>
        <w:adjustRightInd w:val="0"/>
        <w:spacing w:after="0"/>
        <w:jc w:val="both"/>
        <w:rPr>
          <w:rFonts w:eastAsia="Batang"/>
          <w:b w:val="0"/>
          <w:bCs w:val="0"/>
          <w:sz w:val="24"/>
        </w:rPr>
      </w:pPr>
      <w:r w:rsidRPr="00F65670">
        <w:rPr>
          <w:rFonts w:eastAsia="Batang"/>
          <w:b w:val="0"/>
          <w:bCs w:val="0"/>
        </w:rPr>
        <w:t>1.</w:t>
      </w:r>
      <w:r w:rsidRPr="002C3CB8">
        <w:rPr>
          <w:rFonts w:eastAsia="Batang"/>
        </w:rPr>
        <w:t xml:space="preserve"> </w:t>
      </w:r>
      <w:r w:rsidR="00F65670" w:rsidRPr="00F65670">
        <w:rPr>
          <w:rFonts w:eastAsia="Batang"/>
          <w:b w:val="0"/>
          <w:bCs w:val="0"/>
        </w:rPr>
        <w:t>Wójt</w:t>
      </w:r>
      <w:r w:rsidRPr="00F65670">
        <w:rPr>
          <w:rFonts w:eastAsia="Batang"/>
          <w:b w:val="0"/>
          <w:bCs w:val="0"/>
        </w:rPr>
        <w:t xml:space="preserve"> w terminie 7 dni od dnia ogłoszenia danego konkursu</w:t>
      </w:r>
      <w:r w:rsidRPr="00F65670">
        <w:rPr>
          <w:rFonts w:eastAsia="Batang"/>
          <w:b w:val="0"/>
          <w:bCs w:val="0"/>
          <w:sz w:val="24"/>
        </w:rPr>
        <w:t>, ogłasza nabór na członków Komisji.</w:t>
      </w:r>
    </w:p>
    <w:p w14:paraId="52BABB8E" w14:textId="366A2F0B" w:rsidR="00F65670" w:rsidRPr="006E2B00" w:rsidRDefault="002C3CB8" w:rsidP="006E2B00">
      <w:pPr>
        <w:pStyle w:val="Nagwek2"/>
        <w:numPr>
          <w:ilvl w:val="1"/>
          <w:numId w:val="32"/>
        </w:numPr>
      </w:pPr>
      <w:r w:rsidRPr="006E2B00">
        <w:t>Nabór na członków Komisji trwa najpóźniej do dnia składania ofert</w:t>
      </w:r>
      <w:r w:rsidR="006E2B00">
        <w:t>,</w:t>
      </w:r>
      <w:r w:rsidRPr="006E2B00">
        <w:t xml:space="preserve"> wskazan</w:t>
      </w:r>
      <w:r w:rsidR="00462D88">
        <w:t>ego</w:t>
      </w:r>
      <w:r w:rsidRPr="006E2B00">
        <w:t xml:space="preserve"> w</w:t>
      </w:r>
      <w:r w:rsidR="00F65670" w:rsidRPr="006E2B00">
        <w:t> </w:t>
      </w:r>
      <w:r w:rsidRPr="006E2B00">
        <w:t>odpowiednim</w:t>
      </w:r>
      <w:r w:rsidR="00F65670" w:rsidRPr="006E2B00">
        <w:t xml:space="preserve"> </w:t>
      </w:r>
      <w:r w:rsidRPr="006E2B00">
        <w:t>ogłoszeni</w:t>
      </w:r>
      <w:r w:rsidR="006E2B00">
        <w:t>u</w:t>
      </w:r>
      <w:r w:rsidRPr="006E2B00">
        <w:t xml:space="preserve"> konkursu ofert</w:t>
      </w:r>
      <w:r w:rsidR="006E2B00">
        <w:t>.</w:t>
      </w:r>
    </w:p>
    <w:p w14:paraId="4B90F7BE" w14:textId="247F1238" w:rsidR="00F65670" w:rsidRPr="006E2B00" w:rsidRDefault="002C3CB8" w:rsidP="006E2B00">
      <w:pPr>
        <w:pStyle w:val="Nagwek2"/>
      </w:pPr>
      <w:r w:rsidRPr="006E2B00">
        <w:t>Kandydatury na członków Komisji, podpisane przez kandydata oraz przez osoby upoważnione do</w:t>
      </w:r>
      <w:r w:rsidR="00F65670" w:rsidRPr="006E2B00">
        <w:t xml:space="preserve"> </w:t>
      </w:r>
      <w:r w:rsidRPr="006E2B00">
        <w:t>reprezentacji organizacji zgłaszającej należy składać na piśmie</w:t>
      </w:r>
      <w:r w:rsidR="00F65670" w:rsidRPr="006E2B00">
        <w:t>.</w:t>
      </w:r>
    </w:p>
    <w:p w14:paraId="5D56A0D9" w14:textId="34010F22" w:rsidR="002370A9" w:rsidRPr="006E2B00" w:rsidRDefault="00F65670" w:rsidP="006E2B00">
      <w:pPr>
        <w:pStyle w:val="Nagwek2"/>
      </w:pPr>
      <w:r w:rsidRPr="006E2B00">
        <w:t xml:space="preserve">Skład </w:t>
      </w:r>
      <w:r w:rsidR="002C3CB8" w:rsidRPr="006E2B00">
        <w:t xml:space="preserve">Komisji </w:t>
      </w:r>
      <w:r w:rsidRPr="006E2B00">
        <w:t>Wójt określa odrębnym zarządzeniem</w:t>
      </w:r>
      <w:r w:rsidR="002C3CB8" w:rsidRPr="006E2B00">
        <w:t>.</w:t>
      </w:r>
    </w:p>
    <w:p w14:paraId="48840169" w14:textId="7D60278C" w:rsidR="002370A9" w:rsidRPr="006E2B00" w:rsidRDefault="002370A9" w:rsidP="006E2B00">
      <w:pPr>
        <w:pStyle w:val="Nagwek2"/>
      </w:pPr>
      <w:r w:rsidRPr="006E2B00">
        <w:t>Członkowie Komisji zobowiązani są do poinformowania Przewodniczącego lub Wójta o występowaniu przesłanki dotyczącej wykluczenia</w:t>
      </w:r>
      <w:r w:rsidR="006E2B00">
        <w:t xml:space="preserve"> uczestnictwa w pracach Komisji</w:t>
      </w:r>
      <w:r w:rsidRPr="006E2B00">
        <w:t>.</w:t>
      </w:r>
    </w:p>
    <w:p w14:paraId="32CABD91" w14:textId="73C0DA4F" w:rsidR="002370A9" w:rsidRPr="002370A9" w:rsidRDefault="002370A9" w:rsidP="006E2B00">
      <w:pPr>
        <w:pStyle w:val="Nagwek2"/>
        <w:rPr>
          <w:rFonts w:eastAsia="Batang"/>
        </w:rPr>
      </w:pPr>
      <w:r w:rsidRPr="006E2B00">
        <w:t>W przypadku stwierdzenia, że zachodzi przesłanka dotycząca wykluczenia członka Komisji z prac Komisji, Wójt dokonuje wykluczenia na wniosek Przewodniczącego. W przypadku, gdy wykluczenie dotyczy Przewodniczącego, Wójt dokonuje zmiany składu Komisji</w:t>
      </w:r>
      <w:r>
        <w:rPr>
          <w:rFonts w:eastAsia="Batang"/>
        </w:rPr>
        <w:t>.</w:t>
      </w:r>
    </w:p>
    <w:p w14:paraId="6A977A58" w14:textId="5C8854F1" w:rsidR="009418F3" w:rsidRPr="009418F3" w:rsidRDefault="002370A9" w:rsidP="00ED2190">
      <w:pPr>
        <w:pStyle w:val="Nagwek1"/>
        <w:autoSpaceDE w:val="0"/>
        <w:autoSpaceDN w:val="0"/>
        <w:adjustRightInd w:val="0"/>
        <w:spacing w:after="0"/>
        <w:rPr>
          <w:rFonts w:eastAsia="Batang"/>
          <w:b w:val="0"/>
          <w:bCs w:val="0"/>
          <w:sz w:val="24"/>
        </w:rPr>
      </w:pPr>
      <w:r>
        <w:rPr>
          <w:rFonts w:eastAsia="Batang"/>
          <w:b w:val="0"/>
          <w:bCs w:val="0"/>
        </w:rPr>
        <w:t xml:space="preserve">1. </w:t>
      </w:r>
      <w:r w:rsidR="009418F3">
        <w:rPr>
          <w:rFonts w:eastAsia="Batang"/>
          <w:b w:val="0"/>
          <w:bCs w:val="0"/>
        </w:rPr>
        <w:t>Posiedzenia Komisji zwoływane są przez Przewodniczącego Komisji.</w:t>
      </w:r>
    </w:p>
    <w:p w14:paraId="35F1B372" w14:textId="5E6F3029" w:rsidR="002C3CB8" w:rsidRPr="006E2B00" w:rsidRDefault="002C3CB8" w:rsidP="006E2B00">
      <w:pPr>
        <w:pStyle w:val="Nagwek2"/>
        <w:numPr>
          <w:ilvl w:val="1"/>
          <w:numId w:val="35"/>
        </w:numPr>
      </w:pPr>
      <w:r w:rsidRPr="006E2B00">
        <w:t>Każdy z członków Komisji informowany jest o terminie posiedzenia telefonicznie, co najmniej na 1 dzień</w:t>
      </w:r>
      <w:r w:rsidR="002370A9" w:rsidRPr="006E2B00">
        <w:t xml:space="preserve"> </w:t>
      </w:r>
      <w:r w:rsidRPr="006E2B00">
        <w:t>przed planowanym posiedzeniem.</w:t>
      </w:r>
    </w:p>
    <w:p w14:paraId="147DFCB3" w14:textId="435D7B5A" w:rsidR="002C3CB8" w:rsidRPr="006E2B00" w:rsidRDefault="002C3CB8" w:rsidP="006E2B00">
      <w:pPr>
        <w:pStyle w:val="Nagwek2"/>
      </w:pPr>
      <w:r w:rsidRPr="006E2B00">
        <w:t>Posiedzenie uważa się za ważne, gdy uczestniczy w nim ponad połowa składu Komisji.</w:t>
      </w:r>
    </w:p>
    <w:p w14:paraId="240E6556" w14:textId="20523AE0" w:rsidR="002C3CB8" w:rsidRPr="006E2B00" w:rsidRDefault="002C3CB8" w:rsidP="006E2B00">
      <w:pPr>
        <w:pStyle w:val="Nagwek2"/>
      </w:pPr>
      <w:r w:rsidRPr="006E2B00">
        <w:t xml:space="preserve">W przypadku nieobecności Przewodniczącego </w:t>
      </w:r>
      <w:r w:rsidR="004F31CE" w:rsidRPr="006E2B00">
        <w:t xml:space="preserve">Komisji </w:t>
      </w:r>
      <w:r w:rsidRPr="006E2B00">
        <w:t>obradom przewodniczy Zastępca Przewodniczącego</w:t>
      </w:r>
      <w:r w:rsidR="004F31CE" w:rsidRPr="006E2B00">
        <w:t xml:space="preserve"> Komisji.</w:t>
      </w:r>
    </w:p>
    <w:p w14:paraId="2C842647" w14:textId="3BF92857" w:rsidR="004F31CE" w:rsidRPr="006E2B00" w:rsidRDefault="00184C48" w:rsidP="006E2B00">
      <w:pPr>
        <w:pStyle w:val="Nagwek2"/>
      </w:pPr>
      <w:r w:rsidRPr="006E2B00">
        <w:t xml:space="preserve">Przed rozpoczęciem prac Komisji </w:t>
      </w:r>
      <w:r w:rsidR="004F31CE" w:rsidRPr="006E2B00">
        <w:t xml:space="preserve">członkowie składają oświadczenie </w:t>
      </w:r>
      <w:r w:rsidR="006E2B00">
        <w:t xml:space="preserve">o bezstronności członka Komisji, </w:t>
      </w:r>
      <w:r w:rsidR="004F31CE" w:rsidRPr="006E2B00">
        <w:t xml:space="preserve">stanowiące załącznik nr 1 do niniejszego zarządzenia </w:t>
      </w:r>
      <w:r w:rsidR="006E2B00">
        <w:t>oraz</w:t>
      </w:r>
      <w:r w:rsidR="004F31CE" w:rsidRPr="006E2B00">
        <w:t xml:space="preserve"> przedkładają je Przewodniczącemu Komisji</w:t>
      </w:r>
      <w:r w:rsidR="006E2B00">
        <w:t xml:space="preserve">. </w:t>
      </w:r>
      <w:r w:rsidRPr="006E2B00">
        <w:t>Przewodniczący Komisji swoje oświadczenie przedkłada Wójtowi</w:t>
      </w:r>
      <w:r w:rsidR="004F31CE" w:rsidRPr="006E2B00">
        <w:t>.</w:t>
      </w:r>
    </w:p>
    <w:p w14:paraId="0D2871E7" w14:textId="6457CAE0" w:rsidR="002C3CB8" w:rsidRPr="006E2B00" w:rsidRDefault="002C3CB8" w:rsidP="006E2B00">
      <w:pPr>
        <w:pStyle w:val="Nagwek2"/>
      </w:pPr>
      <w:r w:rsidRPr="006E2B00">
        <w:t>Komisja podejmuje rozstrzygnięcia zwykłą większością głosów w głosowaniu jawnym. W przypadku</w:t>
      </w:r>
      <w:r w:rsidR="004F31CE" w:rsidRPr="006E2B00">
        <w:t xml:space="preserve"> </w:t>
      </w:r>
      <w:r w:rsidRPr="006E2B00">
        <w:t>równej liczby głosów rozstrzyga głos Przewodniczącego</w:t>
      </w:r>
      <w:r w:rsidR="004F31CE" w:rsidRPr="006E2B00">
        <w:t xml:space="preserve"> Komisji</w:t>
      </w:r>
      <w:r w:rsidRPr="006E2B00">
        <w:t>.</w:t>
      </w:r>
    </w:p>
    <w:p w14:paraId="02BC20A2" w14:textId="4D3D8D2F" w:rsidR="002C3CB8" w:rsidRPr="001249F3" w:rsidRDefault="002C3CB8" w:rsidP="001249F3">
      <w:pPr>
        <w:pStyle w:val="Nagwek2"/>
      </w:pPr>
      <w:r w:rsidRPr="001249F3">
        <w:lastRenderedPageBreak/>
        <w:t xml:space="preserve">Udział w pracach Komisji jest nieodpłatny i jej członkom i </w:t>
      </w:r>
      <w:r w:rsidR="004F31CE" w:rsidRPr="001249F3">
        <w:t xml:space="preserve">innym </w:t>
      </w:r>
      <w:r w:rsidRPr="001249F3">
        <w:t>uczestnikom nie przysługuje zwrot kosztów</w:t>
      </w:r>
      <w:r w:rsidR="004F31CE" w:rsidRPr="001249F3">
        <w:t xml:space="preserve"> </w:t>
      </w:r>
      <w:r w:rsidRPr="001249F3">
        <w:t>podróży.</w:t>
      </w:r>
    </w:p>
    <w:p w14:paraId="596AE3AA" w14:textId="1C2BB72C" w:rsidR="009418F3" w:rsidRDefault="009418F3" w:rsidP="009418F3">
      <w:pPr>
        <w:pStyle w:val="Nagwek2"/>
      </w:pPr>
      <w:r>
        <w:t>Komisja działa na posiedzeniach zamkniętych bez udziału oferentów.</w:t>
      </w:r>
    </w:p>
    <w:p w14:paraId="11D6854B" w14:textId="18CE9AB0" w:rsidR="001249F3" w:rsidRPr="001249F3" w:rsidRDefault="00462D88" w:rsidP="001249F3">
      <w:pPr>
        <w:pStyle w:val="Nagwek1"/>
        <w:rPr>
          <w:rFonts w:eastAsia="Batang"/>
          <w:b w:val="0"/>
          <w:bCs w:val="0"/>
        </w:rPr>
      </w:pPr>
      <w:r>
        <w:rPr>
          <w:rFonts w:eastAsia="Batang"/>
          <w:b w:val="0"/>
          <w:bCs w:val="0"/>
        </w:rPr>
        <w:t xml:space="preserve">1. </w:t>
      </w:r>
      <w:r w:rsidR="001249F3" w:rsidRPr="001249F3">
        <w:rPr>
          <w:rFonts w:eastAsia="Batang"/>
          <w:b w:val="0"/>
          <w:bCs w:val="0"/>
        </w:rPr>
        <w:t>Z posiedzenia Komisji sporządza się protokół, w którym podaje się:</w:t>
      </w:r>
    </w:p>
    <w:p w14:paraId="6DC45A39" w14:textId="77777777" w:rsidR="001249F3" w:rsidRPr="002C3CB8" w:rsidRDefault="001249F3" w:rsidP="001249F3">
      <w:pPr>
        <w:pStyle w:val="Nagwek3"/>
        <w:rPr>
          <w:rFonts w:eastAsia="Batang"/>
        </w:rPr>
      </w:pPr>
      <w:r w:rsidRPr="002C3CB8">
        <w:rPr>
          <w:rFonts w:eastAsia="Batang"/>
        </w:rPr>
        <w:t>datę i miejsce rozpoczęcia oraz zakończenia prac Komisji;</w:t>
      </w:r>
    </w:p>
    <w:p w14:paraId="20C61D97" w14:textId="77777777" w:rsidR="001249F3" w:rsidRPr="002C3CB8" w:rsidRDefault="001249F3" w:rsidP="001249F3">
      <w:pPr>
        <w:pStyle w:val="Nagwek3"/>
        <w:rPr>
          <w:rFonts w:eastAsia="Batang"/>
        </w:rPr>
      </w:pPr>
      <w:r w:rsidRPr="002C3CB8">
        <w:rPr>
          <w:rFonts w:eastAsia="Batang"/>
        </w:rPr>
        <w:t>imiona i nazwiska obecnych na posiedzeniu członków Komisji;</w:t>
      </w:r>
    </w:p>
    <w:p w14:paraId="6B69FE72" w14:textId="77777777" w:rsidR="001249F3" w:rsidRDefault="001249F3" w:rsidP="001249F3">
      <w:pPr>
        <w:pStyle w:val="Nagwek3"/>
        <w:rPr>
          <w:rFonts w:eastAsia="Batang"/>
        </w:rPr>
      </w:pPr>
      <w:r w:rsidRPr="002C3CB8">
        <w:rPr>
          <w:rFonts w:eastAsia="Batang"/>
        </w:rPr>
        <w:t>podjęte rozstrzygnięcia i ustalenia</w:t>
      </w:r>
      <w:r>
        <w:rPr>
          <w:rFonts w:eastAsia="Batang"/>
        </w:rPr>
        <w:t>;</w:t>
      </w:r>
    </w:p>
    <w:p w14:paraId="5C535E63" w14:textId="77777777" w:rsidR="001249F3" w:rsidRPr="002C3CB8" w:rsidRDefault="001249F3" w:rsidP="001249F3">
      <w:pPr>
        <w:pStyle w:val="Nagwek3"/>
        <w:rPr>
          <w:rFonts w:eastAsia="Batang"/>
        </w:rPr>
      </w:pPr>
      <w:r>
        <w:rPr>
          <w:rFonts w:eastAsia="Batang"/>
        </w:rPr>
        <w:t>podpisy uczestniczących w pracach członków Komisji</w:t>
      </w:r>
      <w:r w:rsidRPr="002C3CB8">
        <w:rPr>
          <w:rFonts w:eastAsia="Batang"/>
        </w:rPr>
        <w:t>.</w:t>
      </w:r>
    </w:p>
    <w:p w14:paraId="0558E94A" w14:textId="77777777" w:rsidR="001249F3" w:rsidRPr="00413B9D" w:rsidRDefault="001249F3" w:rsidP="001249F3">
      <w:pPr>
        <w:pStyle w:val="Nagwek2"/>
      </w:pPr>
      <w:r w:rsidRPr="00413B9D">
        <w:t>Rozstrzygnięcia i ustalenia Komisji mogą mieć formę odrębnych dokumentów dołączonych do protokołu. bądź wpisanych do protokołu.</w:t>
      </w:r>
    </w:p>
    <w:p w14:paraId="3EFA6FE2" w14:textId="77777777" w:rsidR="001249F3" w:rsidRPr="00413B9D" w:rsidRDefault="001249F3" w:rsidP="001249F3">
      <w:pPr>
        <w:pStyle w:val="Nagwek2"/>
        <w:rPr>
          <w:rFonts w:eastAsia="Batang" w:cs="Times New Roman"/>
          <w:sz w:val="24"/>
        </w:rPr>
      </w:pPr>
      <w:r w:rsidRPr="00413B9D">
        <w:t xml:space="preserve">Do protokołu dołącza się </w:t>
      </w:r>
      <w:r>
        <w:t>stosowne</w:t>
      </w:r>
      <w:r w:rsidRPr="00413B9D">
        <w:t xml:space="preserve"> oświadczeni</w:t>
      </w:r>
      <w:r>
        <w:t>a.</w:t>
      </w:r>
      <w:r w:rsidRPr="002C3CB8">
        <w:rPr>
          <w:rFonts w:eastAsia="Batang"/>
        </w:rPr>
        <w:t xml:space="preserve"> </w:t>
      </w:r>
    </w:p>
    <w:p w14:paraId="5BBD53ED" w14:textId="1DFD0A71" w:rsidR="002C3CB8" w:rsidRPr="004F31CE" w:rsidRDefault="002C3CB8" w:rsidP="007D266F">
      <w:pPr>
        <w:pStyle w:val="Nagwek1"/>
        <w:autoSpaceDE w:val="0"/>
        <w:autoSpaceDN w:val="0"/>
        <w:adjustRightInd w:val="0"/>
        <w:spacing w:after="0"/>
        <w:jc w:val="both"/>
        <w:rPr>
          <w:rFonts w:eastAsia="Batang"/>
          <w:b w:val="0"/>
          <w:bCs w:val="0"/>
          <w:sz w:val="24"/>
        </w:rPr>
      </w:pPr>
      <w:r w:rsidRPr="004F31CE">
        <w:rPr>
          <w:rFonts w:eastAsia="Batang"/>
          <w:b w:val="0"/>
          <w:bCs w:val="0"/>
        </w:rPr>
        <w:t>1. Złożone w ramach konkursu oferty</w:t>
      </w:r>
      <w:r w:rsidR="004F31CE">
        <w:rPr>
          <w:rFonts w:eastAsia="Batang"/>
          <w:b w:val="0"/>
          <w:bCs w:val="0"/>
        </w:rPr>
        <w:t>,</w:t>
      </w:r>
      <w:r w:rsidRPr="004F31CE">
        <w:rPr>
          <w:rFonts w:eastAsia="Batang"/>
          <w:b w:val="0"/>
          <w:bCs w:val="0"/>
        </w:rPr>
        <w:t xml:space="preserve"> </w:t>
      </w:r>
      <w:r w:rsidR="004F31CE" w:rsidRPr="004F31CE">
        <w:rPr>
          <w:rFonts w:eastAsia="Batang"/>
          <w:b w:val="0"/>
          <w:bCs w:val="0"/>
        </w:rPr>
        <w:t>w pierwszej kolejności</w:t>
      </w:r>
      <w:r w:rsidR="004F31CE">
        <w:rPr>
          <w:rFonts w:eastAsia="Batang"/>
          <w:b w:val="0"/>
          <w:bCs w:val="0"/>
        </w:rPr>
        <w:t>,</w:t>
      </w:r>
      <w:r w:rsidR="004F31CE" w:rsidRPr="004F31CE">
        <w:rPr>
          <w:rFonts w:eastAsia="Batang"/>
          <w:b w:val="0"/>
          <w:bCs w:val="0"/>
        </w:rPr>
        <w:t xml:space="preserve"> </w:t>
      </w:r>
      <w:r w:rsidRPr="004F31CE">
        <w:rPr>
          <w:rFonts w:eastAsia="Batang"/>
          <w:b w:val="0"/>
          <w:bCs w:val="0"/>
        </w:rPr>
        <w:t xml:space="preserve">są rozpatrywane </w:t>
      </w:r>
      <w:r w:rsidR="004F31CE" w:rsidRPr="004F31CE">
        <w:rPr>
          <w:rFonts w:eastAsia="Batang"/>
          <w:b w:val="0"/>
          <w:bCs w:val="0"/>
          <w:sz w:val="24"/>
        </w:rPr>
        <w:t>przez Komisję</w:t>
      </w:r>
      <w:r w:rsidR="004F31CE" w:rsidRPr="004F31CE">
        <w:rPr>
          <w:rFonts w:eastAsia="Batang"/>
          <w:b w:val="0"/>
          <w:bCs w:val="0"/>
        </w:rPr>
        <w:t xml:space="preserve"> </w:t>
      </w:r>
      <w:r w:rsidRPr="004F31CE">
        <w:rPr>
          <w:rFonts w:eastAsia="Batang"/>
          <w:b w:val="0"/>
          <w:bCs w:val="0"/>
        </w:rPr>
        <w:t>pod względem formalnym</w:t>
      </w:r>
      <w:r w:rsidRPr="004F31CE">
        <w:rPr>
          <w:rFonts w:eastAsia="Batang"/>
          <w:b w:val="0"/>
          <w:bCs w:val="0"/>
          <w:sz w:val="24"/>
        </w:rPr>
        <w:t>.</w:t>
      </w:r>
    </w:p>
    <w:p w14:paraId="5C78397D" w14:textId="6568D481" w:rsidR="002C3CB8" w:rsidRPr="00413B9D" w:rsidRDefault="002C3CB8" w:rsidP="00413B9D">
      <w:pPr>
        <w:pStyle w:val="Nagwek2"/>
        <w:numPr>
          <w:ilvl w:val="1"/>
          <w:numId w:val="34"/>
        </w:numPr>
      </w:pPr>
      <w:r w:rsidRPr="00413B9D">
        <w:t>Rozpatrzenie ofert pod względem formalnym dokonywane jest za pomocą karty oceny formalnej, której</w:t>
      </w:r>
      <w:r w:rsidR="004F31CE" w:rsidRPr="00413B9D">
        <w:t xml:space="preserve"> </w:t>
      </w:r>
      <w:r w:rsidRPr="00413B9D">
        <w:t>wzór określa załącznik</w:t>
      </w:r>
      <w:r w:rsidR="004F31CE" w:rsidRPr="00413B9D">
        <w:t xml:space="preserve"> nr 2</w:t>
      </w:r>
      <w:r w:rsidRPr="00413B9D">
        <w:t xml:space="preserve"> do </w:t>
      </w:r>
      <w:r w:rsidR="004F31CE" w:rsidRPr="00413B9D">
        <w:t>niniejszego zarządzenia.</w:t>
      </w:r>
    </w:p>
    <w:p w14:paraId="0B426394" w14:textId="07A3C558" w:rsidR="00D95210" w:rsidRPr="002C3CB8" w:rsidRDefault="004F31CE" w:rsidP="00D95210">
      <w:pPr>
        <w:pStyle w:val="Nagwek2"/>
        <w:rPr>
          <w:rFonts w:eastAsia="Batang" w:cs="Times New Roman"/>
          <w:sz w:val="24"/>
        </w:rPr>
      </w:pPr>
      <w:r w:rsidRPr="00413B9D">
        <w:t>W ocenie formalnej uwzględnia się w</w:t>
      </w:r>
      <w:r w:rsidR="002C3CB8" w:rsidRPr="00413B9D">
        <w:t>arun</w:t>
      </w:r>
      <w:r w:rsidRPr="00413B9D">
        <w:t>ki</w:t>
      </w:r>
      <w:r w:rsidR="00D95210" w:rsidRPr="00413B9D">
        <w:t xml:space="preserve"> określone w danym ogłoszeniu o konkursie, umożliwiające dokonanie uzupełnienia bądź korekty oferty</w:t>
      </w:r>
      <w:r w:rsidR="00D95210">
        <w:rPr>
          <w:rFonts w:eastAsia="Batang"/>
        </w:rPr>
        <w:t>.</w:t>
      </w:r>
    </w:p>
    <w:p w14:paraId="7BBB0853" w14:textId="77777777" w:rsidR="001249F3" w:rsidRDefault="001249F3" w:rsidP="001249F3">
      <w:pPr>
        <w:pStyle w:val="Nagwek2"/>
        <w:rPr>
          <w:rFonts w:eastAsia="Batang"/>
        </w:rPr>
      </w:pPr>
      <w:r w:rsidRPr="00AA1192">
        <w:rPr>
          <w:rFonts w:eastAsia="Batang"/>
        </w:rPr>
        <w:t xml:space="preserve">W przypadku wydania opinii negatywnej Przewodniczący </w:t>
      </w:r>
      <w:r>
        <w:rPr>
          <w:rFonts w:eastAsia="Batang"/>
        </w:rPr>
        <w:t xml:space="preserve">Komisji </w:t>
      </w:r>
      <w:r w:rsidRPr="00AA1192">
        <w:rPr>
          <w:rFonts w:eastAsia="Batang"/>
        </w:rPr>
        <w:t>przeprowadza postępowanie wyjaśniające</w:t>
      </w:r>
      <w:r>
        <w:rPr>
          <w:rFonts w:eastAsia="Batang"/>
        </w:rPr>
        <w:t>.</w:t>
      </w:r>
    </w:p>
    <w:p w14:paraId="2DC250BF" w14:textId="1F441CF1" w:rsidR="00D95210" w:rsidRDefault="002C3CB8" w:rsidP="00D95210">
      <w:pPr>
        <w:pStyle w:val="Nagwek2"/>
      </w:pPr>
      <w:r w:rsidRPr="00D95210">
        <w:t>Na podstawie</w:t>
      </w:r>
      <w:r w:rsidR="00D95210" w:rsidRPr="00D95210">
        <w:t xml:space="preserve"> oceny formalnej</w:t>
      </w:r>
      <w:r w:rsidRPr="00D95210">
        <w:t>, oceniający mogą wezwać oferenta (telefonicznie,</w:t>
      </w:r>
      <w:r w:rsidR="00D95210" w:rsidRPr="00D95210">
        <w:t xml:space="preserve"> </w:t>
      </w:r>
      <w:r w:rsidRPr="00D95210">
        <w:t>mailowo lub</w:t>
      </w:r>
      <w:r w:rsidR="00D95210">
        <w:t> </w:t>
      </w:r>
      <w:r w:rsidRPr="00D95210">
        <w:t xml:space="preserve">pisemnie) do uzupełnienia braków w terminie 3 dni roboczych od dnia </w:t>
      </w:r>
      <w:r w:rsidR="00D95210" w:rsidRPr="00D95210">
        <w:t>ich stwierdzenia</w:t>
      </w:r>
      <w:r w:rsidRPr="00D95210">
        <w:t xml:space="preserve">. </w:t>
      </w:r>
    </w:p>
    <w:p w14:paraId="65FC9362" w14:textId="09C71780" w:rsidR="002C3CB8" w:rsidRPr="00D95210" w:rsidRDefault="002C3CB8" w:rsidP="00D95210">
      <w:pPr>
        <w:pStyle w:val="Nagwek2"/>
      </w:pPr>
      <w:r w:rsidRPr="00D95210">
        <w:t>W przypadku</w:t>
      </w:r>
      <w:r w:rsidR="00D95210" w:rsidRPr="00D95210">
        <w:t xml:space="preserve"> </w:t>
      </w:r>
      <w:r w:rsidRPr="00D95210">
        <w:t xml:space="preserve">nieuzupełnienia </w:t>
      </w:r>
      <w:r w:rsidR="00D95210">
        <w:t xml:space="preserve">braków </w:t>
      </w:r>
      <w:r w:rsidRPr="00D95210">
        <w:t xml:space="preserve">w terminie, oferta zostaje odrzucona i nie </w:t>
      </w:r>
      <w:r w:rsidR="00D95210">
        <w:t>podlega</w:t>
      </w:r>
      <w:r w:rsidRPr="00D95210">
        <w:t xml:space="preserve"> dalszej ocenie.</w:t>
      </w:r>
    </w:p>
    <w:p w14:paraId="46C608A2" w14:textId="2680952F" w:rsidR="002C3CB8" w:rsidRPr="00D95210" w:rsidRDefault="002C3CB8" w:rsidP="00356C6A">
      <w:pPr>
        <w:pStyle w:val="Nagwek2"/>
        <w:rPr>
          <w:rFonts w:eastAsia="Batang"/>
        </w:rPr>
      </w:pPr>
      <w:r w:rsidRPr="00D95210">
        <w:rPr>
          <w:rFonts w:eastAsia="Batang"/>
        </w:rPr>
        <w:t>Informację o odrzuceniu oferty z przyczyn formalnych wraz z uzasadnieniem oceniający umieszczają</w:t>
      </w:r>
      <w:r w:rsidR="00D95210" w:rsidRPr="00D95210">
        <w:rPr>
          <w:rFonts w:eastAsia="Batang"/>
        </w:rPr>
        <w:t xml:space="preserve"> </w:t>
      </w:r>
      <w:r w:rsidRPr="00D95210">
        <w:rPr>
          <w:rFonts w:eastAsia="Batang"/>
        </w:rPr>
        <w:t>w karcie oceny formalnej oraz w zbiorczym zestawieniu ocen.</w:t>
      </w:r>
    </w:p>
    <w:p w14:paraId="28E97072" w14:textId="50A46033" w:rsidR="00AA1192" w:rsidRDefault="00D95210" w:rsidP="00AA1192">
      <w:pPr>
        <w:pStyle w:val="Nagwek2"/>
        <w:rPr>
          <w:rFonts w:eastAsia="Batang"/>
        </w:rPr>
      </w:pPr>
      <w:r>
        <w:rPr>
          <w:rFonts w:eastAsia="Batang"/>
        </w:rPr>
        <w:t>Z</w:t>
      </w:r>
      <w:r w:rsidR="002C3CB8" w:rsidRPr="002C3CB8">
        <w:rPr>
          <w:rFonts w:eastAsia="Batang"/>
        </w:rPr>
        <w:t>biorcz</w:t>
      </w:r>
      <w:r>
        <w:rPr>
          <w:rFonts w:eastAsia="Batang"/>
        </w:rPr>
        <w:t>e zestawienie ocen formalnych zatwierdza Przewodniczący</w:t>
      </w:r>
      <w:r w:rsidR="00AA1192">
        <w:rPr>
          <w:rFonts w:eastAsia="Batang"/>
        </w:rPr>
        <w:t>.</w:t>
      </w:r>
    </w:p>
    <w:p w14:paraId="35FC54AA" w14:textId="32BAAE46" w:rsidR="002C3CB8" w:rsidRPr="00184C48" w:rsidRDefault="00184C48" w:rsidP="00184C48">
      <w:pPr>
        <w:pStyle w:val="Nagwek1"/>
        <w:jc w:val="both"/>
        <w:rPr>
          <w:rFonts w:eastAsia="Batang"/>
          <w:b w:val="0"/>
          <w:bCs w:val="0"/>
        </w:rPr>
      </w:pPr>
      <w:r w:rsidRPr="00184C48">
        <w:rPr>
          <w:rFonts w:eastAsia="Batang"/>
          <w:b w:val="0"/>
          <w:bCs w:val="0"/>
        </w:rPr>
        <w:t xml:space="preserve">1. </w:t>
      </w:r>
      <w:r w:rsidR="00D95210" w:rsidRPr="00184C48">
        <w:rPr>
          <w:rFonts w:eastAsia="Batang"/>
          <w:b w:val="0"/>
          <w:bCs w:val="0"/>
        </w:rPr>
        <w:t xml:space="preserve">Oferty </w:t>
      </w:r>
      <w:r w:rsidR="009418F3" w:rsidRPr="00184C48">
        <w:rPr>
          <w:rFonts w:eastAsia="Batang"/>
          <w:b w:val="0"/>
          <w:bCs w:val="0"/>
        </w:rPr>
        <w:t>pozytywnie zweryfikowane pod względem formalnym, Przewodniczący Komisji poddaje dalszej ocenie merytorycznej na posiedzeniu Komisji.</w:t>
      </w:r>
    </w:p>
    <w:p w14:paraId="75465AB2" w14:textId="77777777" w:rsidR="00241AE4" w:rsidRDefault="00184C48" w:rsidP="00606C45">
      <w:pPr>
        <w:pStyle w:val="Nagwek2"/>
        <w:numPr>
          <w:ilvl w:val="1"/>
          <w:numId w:val="37"/>
        </w:numPr>
        <w:rPr>
          <w:rFonts w:eastAsia="Batang"/>
        </w:rPr>
      </w:pPr>
      <w:r w:rsidRPr="00184C48">
        <w:rPr>
          <w:rFonts w:eastAsia="Batang"/>
        </w:rPr>
        <w:t>Komisja</w:t>
      </w:r>
      <w:r w:rsidR="00241AE4">
        <w:rPr>
          <w:rFonts w:eastAsia="Batang"/>
        </w:rPr>
        <w:t>:</w:t>
      </w:r>
    </w:p>
    <w:p w14:paraId="6371DBFD" w14:textId="50387E86" w:rsidR="00184C48" w:rsidRPr="00184C48" w:rsidRDefault="00184C48" w:rsidP="00241AE4">
      <w:pPr>
        <w:pStyle w:val="Nagwek3"/>
        <w:rPr>
          <w:rFonts w:eastAsia="Batang"/>
        </w:rPr>
      </w:pPr>
      <w:r w:rsidRPr="00184C48">
        <w:rPr>
          <w:rFonts w:eastAsia="Batang"/>
        </w:rPr>
        <w:t xml:space="preserve"> rozpatruje merytorycznie oferty spełniające warunki formalne</w:t>
      </w:r>
      <w:r w:rsidR="00F730E9">
        <w:rPr>
          <w:rFonts w:eastAsia="Batang"/>
        </w:rPr>
        <w:t>,</w:t>
      </w:r>
      <w:r w:rsidRPr="00184C48">
        <w:rPr>
          <w:rFonts w:eastAsia="Batang"/>
        </w:rPr>
        <w:t xml:space="preserve"> poprzez dokonanie indywidualnej oceny, </w:t>
      </w:r>
      <w:r w:rsidR="005D6DF7">
        <w:rPr>
          <w:rFonts w:eastAsia="Batang"/>
        </w:rPr>
        <w:t xml:space="preserve">przydzielając punkty </w:t>
      </w:r>
      <w:r w:rsidR="00241AE4" w:rsidRPr="00184C48">
        <w:rPr>
          <w:rFonts w:eastAsia="Batang"/>
        </w:rPr>
        <w:t>na karcie oceny merytorycznej</w:t>
      </w:r>
      <w:r w:rsidR="00241AE4" w:rsidRPr="00241AE4">
        <w:rPr>
          <w:rFonts w:eastAsia="Batang"/>
        </w:rPr>
        <w:t xml:space="preserve"> </w:t>
      </w:r>
      <w:r w:rsidR="00241AE4" w:rsidRPr="00184C48">
        <w:rPr>
          <w:rFonts w:eastAsia="Batang"/>
        </w:rPr>
        <w:t>ofert</w:t>
      </w:r>
      <w:r w:rsidR="00F730E9">
        <w:rPr>
          <w:rFonts w:eastAsia="Batang"/>
        </w:rPr>
        <w:t>,</w:t>
      </w:r>
      <w:r w:rsidR="00241AE4" w:rsidRPr="00184C48">
        <w:rPr>
          <w:rFonts w:eastAsia="Batang"/>
        </w:rPr>
        <w:t xml:space="preserve"> </w:t>
      </w:r>
      <w:r w:rsidRPr="00184C48">
        <w:rPr>
          <w:rFonts w:eastAsia="Batang"/>
        </w:rPr>
        <w:t>której wzór określa załącznik nr</w:t>
      </w:r>
      <w:r w:rsidR="00F730E9">
        <w:rPr>
          <w:rFonts w:eastAsia="Batang"/>
        </w:rPr>
        <w:t> </w:t>
      </w:r>
      <w:r>
        <w:rPr>
          <w:rFonts w:eastAsia="Batang"/>
        </w:rPr>
        <w:t>3</w:t>
      </w:r>
      <w:r w:rsidRPr="00184C48">
        <w:rPr>
          <w:rFonts w:eastAsia="Batang"/>
        </w:rPr>
        <w:t xml:space="preserve"> do</w:t>
      </w:r>
      <w:r>
        <w:rPr>
          <w:rFonts w:eastAsia="Batang"/>
        </w:rPr>
        <w:t> </w:t>
      </w:r>
      <w:r w:rsidRPr="00184C48">
        <w:rPr>
          <w:rFonts w:eastAsia="Batang"/>
        </w:rPr>
        <w:t>niniejszego zarządzenia</w:t>
      </w:r>
      <w:r w:rsidR="00241AE4">
        <w:rPr>
          <w:rFonts w:eastAsia="Batang"/>
        </w:rPr>
        <w:t>;</w:t>
      </w:r>
    </w:p>
    <w:p w14:paraId="05CF00EE" w14:textId="27762893" w:rsidR="00184C48" w:rsidRDefault="00184C48" w:rsidP="00BB484F">
      <w:pPr>
        <w:pStyle w:val="Nagwek3"/>
        <w:rPr>
          <w:rFonts w:eastAsia="Batang"/>
        </w:rPr>
      </w:pPr>
      <w:r w:rsidRPr="00241AE4">
        <w:rPr>
          <w:rFonts w:eastAsia="Batang"/>
        </w:rPr>
        <w:t>ustala zbiorcze oceny merytoryczne poprzez zsumowanie ocen indywidualnych i wylicza średnie arytmetyczne</w:t>
      </w:r>
      <w:r w:rsidR="00241AE4">
        <w:rPr>
          <w:rFonts w:eastAsia="Batang"/>
        </w:rPr>
        <w:t xml:space="preserve"> </w:t>
      </w:r>
      <w:r w:rsidRPr="00241AE4">
        <w:rPr>
          <w:rFonts w:eastAsia="Batang"/>
        </w:rPr>
        <w:t>dla poszczególnych ofert;</w:t>
      </w:r>
    </w:p>
    <w:p w14:paraId="7AFF68A3" w14:textId="475E1DAE" w:rsidR="00F730E9" w:rsidRPr="00F730E9" w:rsidRDefault="00F730E9" w:rsidP="00F730E9">
      <w:pPr>
        <w:pStyle w:val="Nagwek3"/>
      </w:pPr>
      <w:r w:rsidRPr="00F730E9">
        <w:t>proponuje wysokość dotacji</w:t>
      </w:r>
      <w:r w:rsidR="006E2B00">
        <w:t>.</w:t>
      </w:r>
    </w:p>
    <w:p w14:paraId="47623726" w14:textId="2CD8A761" w:rsidR="00184C48" w:rsidRPr="000B725A" w:rsidRDefault="00184C48" w:rsidP="00C20178">
      <w:pPr>
        <w:pStyle w:val="Nagwek2"/>
        <w:rPr>
          <w:rFonts w:eastAsia="Batang"/>
        </w:rPr>
      </w:pPr>
      <w:r w:rsidRPr="000B725A">
        <w:rPr>
          <w:rFonts w:eastAsia="Batang"/>
        </w:rPr>
        <w:t>W ramach oceny merytorycznej Komisja może wezwać oferenta telefonicznie bądź drog</w:t>
      </w:r>
      <w:r w:rsidR="00462D88">
        <w:rPr>
          <w:rFonts w:eastAsia="Batang"/>
        </w:rPr>
        <w:t>ą</w:t>
      </w:r>
      <w:r w:rsidRPr="000B725A">
        <w:rPr>
          <w:rFonts w:eastAsia="Batang"/>
        </w:rPr>
        <w:t xml:space="preserve"> elektroniczną do</w:t>
      </w:r>
      <w:r w:rsidR="000B725A" w:rsidRPr="000B725A">
        <w:rPr>
          <w:rFonts w:eastAsia="Batang"/>
        </w:rPr>
        <w:t xml:space="preserve"> </w:t>
      </w:r>
      <w:r w:rsidRPr="000B725A">
        <w:rPr>
          <w:rFonts w:eastAsia="Batang"/>
        </w:rPr>
        <w:t>udzielenia dodatkowych wyjaśnień. Oferent zobowiązany jest do udzielenia wyjaśnień nie później niż w terminie</w:t>
      </w:r>
      <w:r w:rsidR="000B725A" w:rsidRPr="000B725A">
        <w:rPr>
          <w:rFonts w:eastAsia="Batang"/>
        </w:rPr>
        <w:t xml:space="preserve"> </w:t>
      </w:r>
      <w:r w:rsidRPr="000B725A">
        <w:rPr>
          <w:rFonts w:eastAsia="Batang"/>
        </w:rPr>
        <w:t>3 dni roboczych od daty powiadomienia go o</w:t>
      </w:r>
      <w:r w:rsidR="000B725A">
        <w:rPr>
          <w:rFonts w:eastAsia="Batang"/>
        </w:rPr>
        <w:t> </w:t>
      </w:r>
      <w:r w:rsidRPr="000B725A">
        <w:rPr>
          <w:rFonts w:eastAsia="Batang"/>
        </w:rPr>
        <w:t>konieczności złożenia dodatkowych wyjaśnień.</w:t>
      </w:r>
    </w:p>
    <w:p w14:paraId="5974B9FB" w14:textId="1541A3C7" w:rsidR="00413B9D" w:rsidRPr="000B725A" w:rsidRDefault="00184C48" w:rsidP="000B725A">
      <w:pPr>
        <w:pStyle w:val="Nagwek2"/>
      </w:pPr>
      <w:r w:rsidRPr="000B725A">
        <w:t xml:space="preserve">Oferty zaopiniowane przez Komisję </w:t>
      </w:r>
      <w:r w:rsidR="000B725A" w:rsidRPr="000B725A">
        <w:t>przedkładane są Wójtowi celem wydania ostatecznej decyzji w zakresie udzielenia dotacji oraz jej wysokości</w:t>
      </w:r>
      <w:r w:rsidR="000B725A">
        <w:t>.</w:t>
      </w:r>
    </w:p>
    <w:p w14:paraId="246A5388" w14:textId="1E63C491" w:rsidR="002C3CB8" w:rsidRPr="00413B9D" w:rsidRDefault="002C3CB8" w:rsidP="00413B9D">
      <w:pPr>
        <w:pStyle w:val="Nagwek1"/>
        <w:rPr>
          <w:rFonts w:eastAsia="Batang"/>
          <w:b w:val="0"/>
          <w:bCs w:val="0"/>
        </w:rPr>
      </w:pPr>
      <w:r w:rsidRPr="00413B9D">
        <w:rPr>
          <w:rFonts w:eastAsia="Batang"/>
          <w:b w:val="0"/>
          <w:bCs w:val="0"/>
        </w:rPr>
        <w:t>Komisja ulega rozwiązaniu z dniem rozstrzygnięcia lub unieważnienia otwartego konkursu ofert.</w:t>
      </w:r>
    </w:p>
    <w:p w14:paraId="476F064C" w14:textId="0536614D" w:rsidR="002C3CB8" w:rsidRPr="000B725A" w:rsidRDefault="002C3CB8" w:rsidP="000B725A">
      <w:pPr>
        <w:pStyle w:val="Nagwek1"/>
        <w:rPr>
          <w:rFonts w:eastAsia="Batang"/>
          <w:b w:val="0"/>
          <w:bCs w:val="0"/>
        </w:rPr>
      </w:pPr>
      <w:r w:rsidRPr="000B725A">
        <w:rPr>
          <w:rFonts w:eastAsia="Batang"/>
          <w:b w:val="0"/>
          <w:bCs w:val="0"/>
        </w:rPr>
        <w:t>Zarządzenie wchodzi w życie z dniem pod</w:t>
      </w:r>
      <w:r w:rsidR="006E2B00">
        <w:rPr>
          <w:rFonts w:eastAsia="Batang"/>
          <w:b w:val="0"/>
          <w:bCs w:val="0"/>
        </w:rPr>
        <w:t>pisania</w:t>
      </w:r>
      <w:r w:rsidRPr="000B725A">
        <w:rPr>
          <w:rFonts w:eastAsia="Batang"/>
          <w:b w:val="0"/>
          <w:bCs w:val="0"/>
        </w:rPr>
        <w:t>.</w:t>
      </w:r>
      <w:r w:rsidRPr="000B725A">
        <w:rPr>
          <w:rFonts w:eastAsia="Batang"/>
          <w:b w:val="0"/>
          <w:bCs w:val="0"/>
        </w:rPr>
        <w:cr/>
      </w:r>
    </w:p>
    <w:p w14:paraId="4813F8A2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305860FD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98D840E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50FE52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DD5E6DF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D2A888E" w14:textId="77777777" w:rsidR="00432762" w:rsidRDefault="00432762" w:rsidP="00932140">
      <w:pPr>
        <w:spacing w:after="0"/>
        <w:jc w:val="center"/>
        <w:rPr>
          <w:rFonts w:eastAsia="Batang" w:cs="Times New Roman"/>
          <w:b/>
          <w:sz w:val="24"/>
          <w:szCs w:val="24"/>
        </w:rPr>
      </w:pPr>
    </w:p>
    <w:p w14:paraId="3143B671" w14:textId="65760F01" w:rsidR="00B74030" w:rsidRPr="00603E8B" w:rsidRDefault="00B74030" w:rsidP="00932140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603E8B">
        <w:rPr>
          <w:rFonts w:eastAsia="Batang" w:cs="Times New Roman"/>
          <w:b/>
          <w:sz w:val="24"/>
          <w:szCs w:val="24"/>
        </w:rPr>
        <w:t>OŚWIADCZENIE O BEZSTRONNOŚCI</w:t>
      </w:r>
    </w:p>
    <w:p w14:paraId="0DBACFF7" w14:textId="05423954" w:rsidR="00B74030" w:rsidRPr="00603E8B" w:rsidRDefault="00603E8B" w:rsidP="00932140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603E8B">
        <w:rPr>
          <w:rFonts w:eastAsia="Batang" w:cs="Times New Roman"/>
          <w:b/>
          <w:sz w:val="24"/>
          <w:szCs w:val="24"/>
        </w:rPr>
        <w:t>c</w:t>
      </w:r>
      <w:r w:rsidR="00B74030" w:rsidRPr="00603E8B">
        <w:rPr>
          <w:rFonts w:eastAsia="Batang" w:cs="Times New Roman"/>
          <w:b/>
          <w:sz w:val="24"/>
          <w:szCs w:val="24"/>
        </w:rPr>
        <w:t>złonka Komisji konkursowej</w:t>
      </w:r>
    </w:p>
    <w:p w14:paraId="52C8F213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01FB975A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2BEA0002" w14:textId="4E13B9D4" w:rsidR="00B74030" w:rsidRDefault="00B74030" w:rsidP="00B74030">
      <w:pPr>
        <w:rPr>
          <w:rFonts w:eastAsia="Batang" w:cs="Times New Roman"/>
          <w:bCs/>
        </w:rPr>
      </w:pPr>
      <w:r w:rsidRPr="00603E8B">
        <w:rPr>
          <w:rFonts w:eastAsia="Batang" w:cs="Times New Roman"/>
          <w:bCs/>
        </w:rPr>
        <w:t xml:space="preserve">Imię i nazwisko składającego </w:t>
      </w:r>
      <w:r w:rsidR="00603E8B" w:rsidRPr="00603E8B">
        <w:rPr>
          <w:rFonts w:eastAsia="Batang" w:cs="Times New Roman"/>
          <w:bCs/>
        </w:rPr>
        <w:t>oświadczenie:</w:t>
      </w:r>
    </w:p>
    <w:tbl>
      <w:tblPr>
        <w:tblStyle w:val="Tabela-Siatka"/>
        <w:tblW w:w="931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03E8B" w14:paraId="27E6BAE5" w14:textId="77777777" w:rsidTr="00603E8B">
        <w:trPr>
          <w:trHeight w:val="718"/>
        </w:trPr>
        <w:tc>
          <w:tcPr>
            <w:tcW w:w="9314" w:type="dxa"/>
          </w:tcPr>
          <w:p w14:paraId="560C10A0" w14:textId="77777777" w:rsidR="00603E8B" w:rsidRDefault="00603E8B" w:rsidP="00B74030">
            <w:pPr>
              <w:rPr>
                <w:rFonts w:eastAsia="Batang" w:cs="Times New Roman"/>
                <w:bCs/>
              </w:rPr>
            </w:pPr>
          </w:p>
        </w:tc>
      </w:tr>
    </w:tbl>
    <w:p w14:paraId="1DAF43B8" w14:textId="77777777" w:rsidR="00B74030" w:rsidRPr="00603E8B" w:rsidRDefault="00B74030" w:rsidP="00B74030">
      <w:pPr>
        <w:rPr>
          <w:rFonts w:eastAsia="Batang" w:cs="Times New Roman"/>
          <w:bCs/>
        </w:rPr>
      </w:pPr>
    </w:p>
    <w:p w14:paraId="67C59D8B" w14:textId="6755CE56" w:rsidR="00B74030" w:rsidRPr="00603E8B" w:rsidRDefault="00B74030" w:rsidP="00B74030">
      <w:pPr>
        <w:rPr>
          <w:rFonts w:eastAsia="Batang" w:cs="Times New Roman"/>
          <w:b/>
        </w:rPr>
      </w:pPr>
      <w:r w:rsidRPr="00603E8B">
        <w:rPr>
          <w:rFonts w:eastAsia="Batang" w:cs="Times New Roman"/>
          <w:bCs/>
        </w:rPr>
        <w:tab/>
        <w:t>Oświadczam, że pozostaję*/nie pozostaję* w stosunku prawnym lub faktycznym z</w:t>
      </w:r>
      <w:r w:rsidR="00603E8B">
        <w:rPr>
          <w:rFonts w:eastAsia="Batang" w:cs="Times New Roman"/>
          <w:bCs/>
        </w:rPr>
        <w:t> </w:t>
      </w:r>
      <w:r w:rsidRPr="00603E8B">
        <w:rPr>
          <w:rFonts w:eastAsia="Batang" w:cs="Times New Roman"/>
          <w:bCs/>
        </w:rPr>
        <w:t xml:space="preserve">podmiotami biorącymi udział w konkursie </w:t>
      </w:r>
      <w:r w:rsidR="00CE550B">
        <w:rPr>
          <w:rFonts w:eastAsia="Batang" w:cs="Times New Roman"/>
          <w:bCs/>
        </w:rPr>
        <w:t xml:space="preserve">na realizację </w:t>
      </w:r>
      <w:r w:rsidR="00F22FAC">
        <w:rPr>
          <w:rFonts w:eastAsia="Batang" w:cs="Times New Roman"/>
          <w:bCs/>
        </w:rPr>
        <w:t>zadań publicznych</w:t>
      </w:r>
      <w:r w:rsidR="00CE550B">
        <w:rPr>
          <w:rFonts w:eastAsia="Batang" w:cs="Times New Roman"/>
          <w:bCs/>
        </w:rPr>
        <w:t xml:space="preserve"> Gminy Złotów, </w:t>
      </w:r>
      <w:r w:rsidRPr="00603E8B">
        <w:rPr>
          <w:rFonts w:eastAsia="Batang" w:cs="Times New Roman"/>
          <w:bCs/>
        </w:rPr>
        <w:t xml:space="preserve">ogłoszonym </w:t>
      </w:r>
      <w:r w:rsidR="00603E8B">
        <w:rPr>
          <w:rFonts w:eastAsia="Batang" w:cs="Times New Roman"/>
          <w:bCs/>
        </w:rPr>
        <w:t>Z</w:t>
      </w:r>
      <w:r w:rsidRPr="00603E8B">
        <w:rPr>
          <w:rFonts w:eastAsia="Batang" w:cs="Times New Roman"/>
          <w:bCs/>
        </w:rPr>
        <w:t xml:space="preserve">arządzeniem </w:t>
      </w:r>
      <w:r w:rsidR="00603E8B">
        <w:rPr>
          <w:rFonts w:eastAsia="Batang" w:cs="Times New Roman"/>
          <w:bCs/>
        </w:rPr>
        <w:t>N</w:t>
      </w:r>
      <w:r w:rsidRPr="00603E8B">
        <w:rPr>
          <w:rFonts w:eastAsia="Batang" w:cs="Times New Roman"/>
          <w:bCs/>
        </w:rPr>
        <w:t xml:space="preserve">r ………………….... </w:t>
      </w:r>
      <w:r w:rsidR="00603E8B">
        <w:rPr>
          <w:rFonts w:eastAsia="Batang" w:cs="Times New Roman"/>
          <w:bCs/>
        </w:rPr>
        <w:t xml:space="preserve">Wójta Gminy Złotów </w:t>
      </w:r>
      <w:r w:rsidRPr="00603E8B">
        <w:rPr>
          <w:rFonts w:eastAsia="Batang" w:cs="Times New Roman"/>
          <w:bCs/>
        </w:rPr>
        <w:t>z dnia</w:t>
      </w:r>
      <w:r w:rsidR="00603E8B" w:rsidRPr="00603E8B">
        <w:rPr>
          <w:rFonts w:eastAsia="Batang" w:cs="Times New Roman"/>
          <w:bCs/>
        </w:rPr>
        <w:t xml:space="preserve"> </w:t>
      </w:r>
      <w:r w:rsidR="00603E8B">
        <w:rPr>
          <w:rFonts w:eastAsia="Batang" w:cs="Times New Roman"/>
          <w:bCs/>
        </w:rPr>
        <w:t>………………</w:t>
      </w:r>
      <w:r w:rsidRPr="00603E8B">
        <w:rPr>
          <w:rFonts w:eastAsia="Batang" w:cs="Times New Roman"/>
          <w:bCs/>
        </w:rPr>
        <w:t>, który może budzić uzasadnioną wątpliwość co do mojej bezstronności podczas oceniania ofert i nie podlegam</w:t>
      </w:r>
      <w:r w:rsidR="0057381C">
        <w:rPr>
          <w:rFonts w:eastAsia="Batang" w:cs="Times New Roman"/>
          <w:bCs/>
        </w:rPr>
        <w:t xml:space="preserve">* </w:t>
      </w:r>
      <w:r w:rsidR="00603E8B">
        <w:rPr>
          <w:rFonts w:eastAsia="Batang" w:cs="Times New Roman"/>
          <w:bCs/>
        </w:rPr>
        <w:t>/ podlegam</w:t>
      </w:r>
      <w:r w:rsidR="0057381C">
        <w:rPr>
          <w:rFonts w:eastAsia="Batang" w:cs="Times New Roman"/>
          <w:bCs/>
        </w:rPr>
        <w:t>*</w:t>
      </w:r>
      <w:r w:rsidRPr="00603E8B">
        <w:rPr>
          <w:rFonts w:eastAsia="Batang" w:cs="Times New Roman"/>
          <w:bCs/>
        </w:rPr>
        <w:t xml:space="preserve"> wyłączeniu na podstawie art. 15 ust.</w:t>
      </w:r>
      <w:r w:rsidR="00603E8B">
        <w:rPr>
          <w:rFonts w:eastAsia="Batang" w:cs="Times New Roman"/>
          <w:bCs/>
        </w:rPr>
        <w:t> </w:t>
      </w:r>
      <w:r w:rsidRPr="00603E8B">
        <w:rPr>
          <w:rFonts w:eastAsia="Batang" w:cs="Times New Roman"/>
          <w:bCs/>
        </w:rPr>
        <w:t>2d lub art. 15 ust. 2f ustawy z dnia 24 kwietnia 2003 r. o działalności pożytku publicznego i</w:t>
      </w:r>
      <w:r w:rsidR="00603E8B">
        <w:rPr>
          <w:rFonts w:eastAsia="Batang" w:cs="Times New Roman"/>
          <w:bCs/>
        </w:rPr>
        <w:t> </w:t>
      </w:r>
      <w:r w:rsidRPr="00603E8B">
        <w:rPr>
          <w:rFonts w:eastAsia="Batang" w:cs="Times New Roman"/>
          <w:bCs/>
        </w:rPr>
        <w:t>o</w:t>
      </w:r>
      <w:r w:rsidR="00603E8B">
        <w:rPr>
          <w:rFonts w:eastAsia="Batang" w:cs="Times New Roman"/>
          <w:bCs/>
        </w:rPr>
        <w:t> </w:t>
      </w:r>
      <w:r w:rsidRPr="00603E8B">
        <w:rPr>
          <w:rFonts w:eastAsia="Batang" w:cs="Times New Roman"/>
          <w:bCs/>
        </w:rPr>
        <w:t>wolontariacie</w:t>
      </w:r>
      <w:r w:rsidR="00603E8B">
        <w:rPr>
          <w:rFonts w:eastAsia="Batang" w:cs="Times New Roman"/>
          <w:bCs/>
        </w:rPr>
        <w:t>.</w:t>
      </w:r>
    </w:p>
    <w:p w14:paraId="2339C413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7A23D9ED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4C6C4ECF" w14:textId="77777777" w:rsidR="00B74030" w:rsidRPr="00B74030" w:rsidRDefault="00B74030" w:rsidP="00603E8B">
      <w:pPr>
        <w:ind w:left="4962"/>
        <w:rPr>
          <w:rFonts w:eastAsia="Batang" w:cs="Times New Roman"/>
          <w:b/>
          <w:sz w:val="28"/>
          <w:szCs w:val="28"/>
        </w:rPr>
      </w:pPr>
    </w:p>
    <w:p w14:paraId="721842D3" w14:textId="08656D33" w:rsidR="00B74030" w:rsidRPr="00603E8B" w:rsidRDefault="00B74030" w:rsidP="00932140">
      <w:pPr>
        <w:ind w:left="4962"/>
        <w:jc w:val="center"/>
        <w:rPr>
          <w:rFonts w:eastAsia="Batang" w:cs="Times New Roman"/>
          <w:bCs/>
        </w:rPr>
      </w:pPr>
      <w:r w:rsidRPr="00603E8B">
        <w:rPr>
          <w:rFonts w:eastAsia="Batang" w:cs="Times New Roman"/>
          <w:bCs/>
        </w:rPr>
        <w:t>….....................................................................</w:t>
      </w:r>
    </w:p>
    <w:p w14:paraId="27C87A83" w14:textId="77777777" w:rsidR="00B74030" w:rsidRPr="00603E8B" w:rsidRDefault="00B74030" w:rsidP="00932140">
      <w:pPr>
        <w:ind w:left="4962"/>
        <w:jc w:val="center"/>
        <w:rPr>
          <w:rFonts w:eastAsia="Batang" w:cs="Times New Roman"/>
          <w:bCs/>
          <w:sz w:val="18"/>
          <w:szCs w:val="18"/>
        </w:rPr>
      </w:pPr>
      <w:r w:rsidRPr="00603E8B">
        <w:rPr>
          <w:rFonts w:eastAsia="Batang" w:cs="Times New Roman"/>
          <w:bCs/>
          <w:sz w:val="18"/>
          <w:szCs w:val="18"/>
        </w:rPr>
        <w:t>(data i podpis członka Komisji konkursowej)</w:t>
      </w:r>
    </w:p>
    <w:p w14:paraId="5110AFC2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083379D9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39D6418A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6B9D1E73" w14:textId="77777777" w:rsidR="00B74030" w:rsidRPr="00B74030" w:rsidRDefault="00B74030" w:rsidP="00B74030">
      <w:pPr>
        <w:rPr>
          <w:rFonts w:eastAsia="Batang" w:cs="Times New Roman"/>
          <w:b/>
          <w:sz w:val="28"/>
          <w:szCs w:val="28"/>
        </w:rPr>
      </w:pPr>
    </w:p>
    <w:p w14:paraId="1E283441" w14:textId="538B0B08" w:rsidR="00CD20AC" w:rsidRDefault="00B74030" w:rsidP="00B74030">
      <w:pPr>
        <w:rPr>
          <w:rFonts w:eastAsia="Batang" w:cs="Times New Roman"/>
          <w:bCs/>
          <w:sz w:val="18"/>
          <w:szCs w:val="18"/>
        </w:rPr>
      </w:pPr>
      <w:r w:rsidRPr="00603E8B">
        <w:rPr>
          <w:rFonts w:eastAsia="Batang" w:cs="Times New Roman"/>
          <w:bCs/>
          <w:sz w:val="18"/>
          <w:szCs w:val="18"/>
        </w:rPr>
        <w:t>* Niepotrzebne skreślić</w:t>
      </w:r>
    </w:p>
    <w:p w14:paraId="4EC9E967" w14:textId="77777777" w:rsidR="0054699D" w:rsidRDefault="0054699D" w:rsidP="00B74030">
      <w:pPr>
        <w:rPr>
          <w:rFonts w:eastAsia="Times New Roman" w:cs="Times New Roman"/>
          <w:bCs/>
          <w:sz w:val="18"/>
          <w:szCs w:val="18"/>
          <w:lang w:eastAsia="pl-PL"/>
        </w:rPr>
        <w:sectPr w:rsidR="0054699D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tbl>
      <w:tblPr>
        <w:tblStyle w:val="Tabela-Siatka"/>
        <w:tblW w:w="9806" w:type="dxa"/>
        <w:jc w:val="center"/>
        <w:tblLook w:val="04A0" w:firstRow="1" w:lastRow="0" w:firstColumn="1" w:lastColumn="0" w:noHBand="0" w:noVBand="1"/>
      </w:tblPr>
      <w:tblGrid>
        <w:gridCol w:w="5246"/>
        <w:gridCol w:w="4560"/>
      </w:tblGrid>
      <w:tr w:rsidR="0054699D" w14:paraId="62E00A14" w14:textId="77777777" w:rsidTr="009B3614">
        <w:trPr>
          <w:trHeight w:val="283"/>
          <w:jc w:val="center"/>
        </w:trPr>
        <w:tc>
          <w:tcPr>
            <w:tcW w:w="5246" w:type="dxa"/>
          </w:tcPr>
          <w:p w14:paraId="3D12EA88" w14:textId="663EBB2F" w:rsidR="0054699D" w:rsidRPr="0054699D" w:rsidRDefault="0054699D" w:rsidP="009B3614">
            <w:pPr>
              <w:jc w:val="right"/>
              <w:rPr>
                <w:rFonts w:eastAsia="TimesNewRomanPSMT" w:cs="Times New Roman"/>
                <w:color w:val="000000"/>
                <w:kern w:val="1"/>
                <w:shd w:val="clear" w:color="auto" w:fill="FFFFFF"/>
              </w:rPr>
            </w:pPr>
            <w:r w:rsidRPr="0054699D">
              <w:rPr>
                <w:rFonts w:eastAsia="TimesNewRomanPSMT" w:cs="Times New Roman"/>
                <w:color w:val="000000"/>
                <w:kern w:val="1"/>
                <w:shd w:val="clear" w:color="auto" w:fill="FFFFFF"/>
              </w:rPr>
              <w:lastRenderedPageBreak/>
              <w:t>Komisja konkursowa powołana Zarządzeniem Nr</w:t>
            </w:r>
          </w:p>
        </w:tc>
        <w:tc>
          <w:tcPr>
            <w:tcW w:w="4560" w:type="dxa"/>
          </w:tcPr>
          <w:p w14:paraId="19BC2B91" w14:textId="77777777" w:rsidR="0054699D" w:rsidRDefault="0054699D" w:rsidP="0054699D">
            <w:pPr>
              <w:jc w:val="left"/>
              <w:rPr>
                <w:rFonts w:eastAsia="TimesNewRomanPSMT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</w:pPr>
          </w:p>
        </w:tc>
      </w:tr>
      <w:tr w:rsidR="0054699D" w14:paraId="72C01D0C" w14:textId="77777777" w:rsidTr="009B3614">
        <w:trPr>
          <w:trHeight w:val="283"/>
          <w:jc w:val="center"/>
        </w:trPr>
        <w:tc>
          <w:tcPr>
            <w:tcW w:w="5246" w:type="dxa"/>
          </w:tcPr>
          <w:p w14:paraId="47EF8824" w14:textId="57728EA4" w:rsidR="0054699D" w:rsidRPr="0054699D" w:rsidRDefault="0054699D" w:rsidP="0054699D">
            <w:pPr>
              <w:jc w:val="right"/>
              <w:rPr>
                <w:rFonts w:eastAsia="TimesNewRomanPSMT" w:cs="Times New Roman"/>
                <w:color w:val="000000"/>
                <w:kern w:val="1"/>
                <w:shd w:val="clear" w:color="auto" w:fill="FFFFFF"/>
              </w:rPr>
            </w:pPr>
            <w:r w:rsidRPr="0054699D">
              <w:rPr>
                <w:rFonts w:eastAsia="TimesNewRomanPSMT" w:cs="Times New Roman"/>
                <w:color w:val="000000"/>
                <w:kern w:val="1"/>
                <w:shd w:val="clear" w:color="auto" w:fill="FFFFFF"/>
              </w:rPr>
              <w:t xml:space="preserve">Wójta Gminy Złotów z dnia  </w:t>
            </w:r>
          </w:p>
        </w:tc>
        <w:tc>
          <w:tcPr>
            <w:tcW w:w="4560" w:type="dxa"/>
          </w:tcPr>
          <w:p w14:paraId="4B46B5FA" w14:textId="77777777" w:rsidR="0054699D" w:rsidRDefault="0054699D" w:rsidP="0054699D">
            <w:pPr>
              <w:jc w:val="left"/>
              <w:rPr>
                <w:rFonts w:eastAsia="TimesNewRomanPSMT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</w:pPr>
          </w:p>
        </w:tc>
      </w:tr>
      <w:tr w:rsidR="0054699D" w14:paraId="157E9DFF" w14:textId="77777777" w:rsidTr="009B3614">
        <w:trPr>
          <w:trHeight w:val="283"/>
          <w:jc w:val="center"/>
        </w:trPr>
        <w:tc>
          <w:tcPr>
            <w:tcW w:w="5246" w:type="dxa"/>
          </w:tcPr>
          <w:p w14:paraId="3ADF183F" w14:textId="71839D23" w:rsidR="0054699D" w:rsidRPr="0054699D" w:rsidRDefault="0054699D" w:rsidP="0054699D">
            <w:pPr>
              <w:suppressAutoHyphens/>
              <w:ind w:left="720"/>
              <w:jc w:val="right"/>
              <w:rPr>
                <w:rFonts w:eastAsia="TimesNewRomanPSMT" w:cs="Times New Roman"/>
                <w:color w:val="000000"/>
                <w:kern w:val="1"/>
                <w:shd w:val="clear" w:color="auto" w:fill="FFFFFF"/>
              </w:rPr>
            </w:pPr>
            <w:r w:rsidRPr="0054699D">
              <w:rPr>
                <w:rFonts w:eastAsia="Times New Roman" w:cs="Times New Roman"/>
                <w:iCs/>
                <w:color w:val="000000"/>
                <w:lang w:eastAsia="ar-SA"/>
              </w:rPr>
              <w:t>numer oferty</w:t>
            </w:r>
          </w:p>
        </w:tc>
        <w:tc>
          <w:tcPr>
            <w:tcW w:w="4560" w:type="dxa"/>
          </w:tcPr>
          <w:p w14:paraId="1BB1F7DD" w14:textId="77777777" w:rsidR="0054699D" w:rsidRDefault="0054699D" w:rsidP="0054699D">
            <w:pPr>
              <w:jc w:val="left"/>
              <w:rPr>
                <w:rFonts w:eastAsia="TimesNewRomanPSMT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</w:pPr>
          </w:p>
        </w:tc>
      </w:tr>
    </w:tbl>
    <w:p w14:paraId="078BF679" w14:textId="2045D605" w:rsidR="0054699D" w:rsidRPr="0054699D" w:rsidRDefault="0054699D" w:rsidP="00B41CA4">
      <w:pPr>
        <w:spacing w:before="120"/>
        <w:jc w:val="center"/>
        <w:rPr>
          <w:b/>
          <w:bCs/>
          <w:sz w:val="24"/>
          <w:szCs w:val="24"/>
          <w:lang w:eastAsia="ar-SA"/>
        </w:rPr>
      </w:pPr>
      <w:r w:rsidRPr="0054699D">
        <w:rPr>
          <w:b/>
          <w:bCs/>
          <w:sz w:val="24"/>
          <w:szCs w:val="24"/>
          <w:lang w:eastAsia="ar-SA"/>
        </w:rPr>
        <w:t>KARTA OCENY FORMALNEJ OFERTY</w:t>
      </w:r>
    </w:p>
    <w:tbl>
      <w:tblPr>
        <w:tblW w:w="98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797"/>
      </w:tblGrid>
      <w:tr w:rsidR="0054699D" w:rsidRPr="0054699D" w14:paraId="45F71529" w14:textId="77777777" w:rsidTr="00B41CA4">
        <w:trPr>
          <w:trHeight w:val="454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B5FD" w14:textId="77777777" w:rsidR="0054699D" w:rsidRPr="0054699D" w:rsidRDefault="0054699D" w:rsidP="003F7C60">
            <w:pPr>
              <w:spacing w:after="0"/>
              <w:jc w:val="left"/>
              <w:rPr>
                <w:b/>
                <w:bCs/>
                <w:lang w:eastAsia="ar-SA"/>
              </w:rPr>
            </w:pPr>
            <w:r w:rsidRPr="0054699D">
              <w:rPr>
                <w:b/>
                <w:bCs/>
                <w:lang w:eastAsia="ar-SA"/>
              </w:rPr>
              <w:t xml:space="preserve">Nazwa oferenta: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D8DA" w14:textId="73579FC1" w:rsidR="0054699D" w:rsidRPr="0054699D" w:rsidRDefault="0054699D" w:rsidP="003F7C60">
            <w:pPr>
              <w:suppressAutoHyphens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</w:p>
        </w:tc>
      </w:tr>
      <w:tr w:rsidR="0054699D" w:rsidRPr="0054699D" w14:paraId="48D90EBC" w14:textId="77777777" w:rsidTr="00B41CA4">
        <w:trPr>
          <w:trHeight w:val="454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C4F9" w14:textId="77777777" w:rsidR="0054699D" w:rsidRPr="0054699D" w:rsidRDefault="0054699D" w:rsidP="003F7C60">
            <w:pPr>
              <w:suppressAutoHyphens/>
              <w:spacing w:after="0"/>
              <w:ind w:right="119"/>
              <w:jc w:val="left"/>
              <w:rPr>
                <w:rFonts w:eastAsia="Times New Roman" w:cs="Times New Roman"/>
                <w:color w:val="000000"/>
                <w:lang w:val="fr-FR" w:eastAsia="ar-SA"/>
              </w:rPr>
            </w:pPr>
            <w:r w:rsidRPr="0054699D">
              <w:rPr>
                <w:rFonts w:eastAsia="Times New Roman" w:cs="Times New Roman"/>
                <w:b/>
                <w:color w:val="000000"/>
                <w:lang w:eastAsia="ar-SA"/>
              </w:rPr>
              <w:t xml:space="preserve">Tytuł projektu: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AA4D" w14:textId="381101AB" w:rsidR="0054699D" w:rsidRPr="0054699D" w:rsidRDefault="0054699D" w:rsidP="003F7C60">
            <w:pPr>
              <w:suppressAutoHyphens/>
              <w:spacing w:after="0"/>
              <w:ind w:right="119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</w:p>
        </w:tc>
      </w:tr>
    </w:tbl>
    <w:p w14:paraId="4A171611" w14:textId="77777777" w:rsidR="0054699D" w:rsidRPr="0054699D" w:rsidRDefault="0054699D" w:rsidP="0054699D">
      <w:pPr>
        <w:suppressAutoHyphens/>
        <w:spacing w:after="0"/>
        <w:ind w:left="3540" w:hanging="3540"/>
        <w:rPr>
          <w:rFonts w:eastAsia="Times New Roman" w:cs="Times New Roman"/>
          <w:color w:val="000000"/>
          <w:sz w:val="24"/>
          <w:szCs w:val="24"/>
          <w:lang w:val="fr-FR" w:eastAsia="ar-SA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26"/>
        <w:gridCol w:w="2836"/>
        <w:gridCol w:w="5455"/>
        <w:gridCol w:w="784"/>
      </w:tblGrid>
      <w:tr w:rsidR="00C04617" w:rsidRPr="0054699D" w14:paraId="2E803763" w14:textId="77777777" w:rsidTr="00C04617">
        <w:trPr>
          <w:trHeight w:val="579"/>
          <w:jc w:val="center"/>
        </w:trPr>
        <w:tc>
          <w:tcPr>
            <w:tcW w:w="9149" w:type="dxa"/>
            <w:gridSpan w:val="4"/>
            <w:shd w:val="clear" w:color="auto" w:fill="CCCCCC"/>
            <w:vAlign w:val="center"/>
          </w:tcPr>
          <w:p w14:paraId="72B666DC" w14:textId="77777777" w:rsidR="00C04617" w:rsidRPr="0054699D" w:rsidRDefault="00C04617" w:rsidP="0054699D">
            <w:pPr>
              <w:suppressAutoHyphens/>
              <w:spacing w:after="0"/>
              <w:ind w:left="3540" w:hanging="354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</w:pPr>
            <w:r w:rsidRPr="005469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/>
              </w:rPr>
              <w:t>KRYTERIA FORMALNE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A94FA36" w14:textId="77777777" w:rsidR="00C04617" w:rsidRPr="0054699D" w:rsidRDefault="00C04617" w:rsidP="0054699D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TAK/ NIE</w:t>
            </w:r>
          </w:p>
        </w:tc>
      </w:tr>
      <w:tr w:rsidR="00C04617" w:rsidRPr="0054699D" w14:paraId="56512768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B842366" w14:textId="1BED147B" w:rsidR="00C04617" w:rsidRDefault="00C04617" w:rsidP="007E6B32">
            <w:pPr>
              <w:shd w:val="clear" w:color="auto" w:fill="FFFFFF"/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3F8F6B27" w14:textId="5345BD3C" w:rsidR="00C04617" w:rsidRPr="0054699D" w:rsidRDefault="00C04617" w:rsidP="00AA460E">
            <w:pPr>
              <w:shd w:val="clear" w:color="auto" w:fill="FFFFFF"/>
              <w:tabs>
                <w:tab w:val="left" w:pos="432"/>
              </w:tabs>
              <w:spacing w:after="0"/>
              <w:ind w:left="-36" w:right="75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oferent jest organizacją pozarządową 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podmiotem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, o któr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ym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mowa w art. 3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ust.3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ustawy o pożytku publicznym i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o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wolontariacie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C0E9281" w14:textId="77777777" w:rsidR="00C04617" w:rsidRPr="0054699D" w:rsidRDefault="00C04617" w:rsidP="002F05D8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055A6138" w14:textId="77777777" w:rsidTr="00C04617">
        <w:trPr>
          <w:trHeight w:val="68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DF28DB6" w14:textId="6F943FD1" w:rsidR="00C04617" w:rsidRPr="0054699D" w:rsidRDefault="00C04617" w:rsidP="007E6B32">
            <w:pPr>
              <w:shd w:val="clear" w:color="auto" w:fill="FFFFFF"/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3D335F2D" w14:textId="3B177CEA" w:rsidR="00C04617" w:rsidRPr="0054699D" w:rsidRDefault="00C04617" w:rsidP="001F2151">
            <w:pPr>
              <w:shd w:val="clear" w:color="auto" w:fill="FFFFFF"/>
              <w:tabs>
                <w:tab w:val="left" w:pos="432"/>
              </w:tabs>
              <w:spacing w:after="0"/>
              <w:ind w:left="-15" w:right="75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Czy </w:t>
            </w:r>
            <w:r w:rsidRPr="00C86D21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działania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,</w:t>
            </w:r>
            <w:r w:rsidRPr="00C86D21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proponowane w złożonej ofercie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,</w:t>
            </w:r>
            <w:r w:rsidRPr="00C86D21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odpowiadają </w:t>
            </w: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cel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o</w:t>
            </w: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m statutowym oferent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a w zakresie prowadzenia </w:t>
            </w: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działalności pożytku publicznego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i są </w:t>
            </w: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zgodn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e z</w:t>
            </w:r>
            <w:r w:rsidRPr="00AA460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ogłoszonym konkursem?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D715F0" w14:textId="77777777" w:rsidR="00C04617" w:rsidRPr="0054699D" w:rsidRDefault="00C04617" w:rsidP="002F05D8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6F929907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BA2A182" w14:textId="1E25FA64" w:rsidR="00C04617" w:rsidRPr="0054699D" w:rsidRDefault="00C04617" w:rsidP="007E6B32">
            <w:pPr>
              <w:shd w:val="clear" w:color="auto" w:fill="FFFFFF"/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7C6D028C" w14:textId="128987EC" w:rsidR="00C04617" w:rsidRPr="0054699D" w:rsidRDefault="00C04617" w:rsidP="001F2151">
            <w:pPr>
              <w:shd w:val="clear" w:color="auto" w:fill="FFFFFF"/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Czy oferent złożył ofertę w terminie określonym w ogłoszeniu o konkursie?</w:t>
            </w:r>
          </w:p>
          <w:p w14:paraId="691AC46D" w14:textId="7D07A8FF" w:rsidR="00C04617" w:rsidRPr="00AA460E" w:rsidRDefault="00C04617" w:rsidP="001F2151">
            <w:pPr>
              <w:shd w:val="clear" w:color="auto" w:fill="FFFFFF"/>
              <w:tabs>
                <w:tab w:val="left" w:pos="432"/>
              </w:tabs>
              <w:spacing w:after="0"/>
              <w:ind w:left="-15" w:right="75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EE7F63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724F0FA2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89387ED" w14:textId="71377EBC" w:rsidR="00C04617" w:rsidRPr="0054699D" w:rsidRDefault="00C04617" w:rsidP="007E6B32">
            <w:pPr>
              <w:shd w:val="clear" w:color="auto" w:fill="FFFFFF"/>
              <w:tabs>
                <w:tab w:val="left" w:pos="60"/>
              </w:tabs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  <w:p w14:paraId="728357BA" w14:textId="77777777" w:rsidR="00C04617" w:rsidRDefault="00C04617" w:rsidP="007E6B32">
            <w:pPr>
              <w:shd w:val="clear" w:color="auto" w:fill="FFFFFF"/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28A68AB7" w14:textId="77777777" w:rsidR="00C04617" w:rsidRDefault="00C04617" w:rsidP="001F2151">
            <w:pPr>
              <w:shd w:val="clear" w:color="auto" w:fill="FFFFFF"/>
              <w:tabs>
                <w:tab w:val="left" w:pos="60"/>
              </w:tabs>
              <w:spacing w:after="0"/>
              <w:ind w:left="-15" w:right="75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oferent prawidłowo określił okres realizacji zadania </w:t>
            </w:r>
          </w:p>
          <w:p w14:paraId="33C98244" w14:textId="182457FD" w:rsidR="00C04617" w:rsidRPr="0054699D" w:rsidRDefault="00C04617" w:rsidP="001F2151">
            <w:pPr>
              <w:shd w:val="clear" w:color="auto" w:fill="FFFFFF"/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9742BE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2D0A408D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3C80184" w14:textId="13995492" w:rsidR="00C04617" w:rsidRDefault="00C04617" w:rsidP="007E6B32">
            <w:pPr>
              <w:shd w:val="clear" w:color="auto" w:fill="FFFFFF"/>
              <w:tabs>
                <w:tab w:val="left" w:pos="60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5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B18706E" w14:textId="1039C723" w:rsidR="00C04617" w:rsidRPr="0054699D" w:rsidRDefault="00C04617" w:rsidP="001F2151">
            <w:pPr>
              <w:shd w:val="clear" w:color="auto" w:fill="FFFFFF"/>
              <w:tabs>
                <w:tab w:val="left" w:pos="432"/>
              </w:tabs>
              <w:spacing w:after="0"/>
              <w:rPr>
                <w:rFonts w:eastAsia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oferta złożona została </w:t>
            </w:r>
            <w:r w:rsidRPr="0054699D">
              <w:rPr>
                <w:rFonts w:eastAsia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na druku zgodnym z ogłoszeniem?</w:t>
            </w:r>
          </w:p>
          <w:p w14:paraId="4AEEEE28" w14:textId="539E215F" w:rsidR="00C04617" w:rsidRPr="0054699D" w:rsidRDefault="00C04617" w:rsidP="001F2151">
            <w:pPr>
              <w:shd w:val="clear" w:color="auto" w:fill="FFFFFF"/>
              <w:tabs>
                <w:tab w:val="left" w:pos="60"/>
              </w:tabs>
              <w:spacing w:after="0"/>
              <w:ind w:left="-15" w:right="75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336021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48FDCC46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BC1C1DA" w14:textId="708EB45A" w:rsidR="00C04617" w:rsidRPr="0054699D" w:rsidRDefault="00C04617" w:rsidP="007E6B32">
            <w:pPr>
              <w:shd w:val="clear" w:color="auto" w:fill="FFFFFF"/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6.</w:t>
            </w:r>
          </w:p>
          <w:p w14:paraId="3E5802FA" w14:textId="77777777" w:rsidR="00C04617" w:rsidRDefault="00C04617" w:rsidP="007E6B32">
            <w:pPr>
              <w:shd w:val="clear" w:color="auto" w:fill="FFFFFF"/>
              <w:tabs>
                <w:tab w:val="left" w:pos="60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176F441" w14:textId="0D6FF472" w:rsidR="00C04617" w:rsidRPr="0054699D" w:rsidRDefault="00C04617" w:rsidP="00755804">
            <w:pPr>
              <w:shd w:val="clear" w:color="auto" w:fill="FFFFFF"/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C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zy formularz został wypełniony prawidłowo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tj.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czytelnie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wypełniono wszystkie pola?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 xml:space="preserve"> 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854DBC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5B454887" w14:textId="77777777" w:rsidTr="00C04617">
        <w:trPr>
          <w:trHeight w:val="68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5D23648" w14:textId="6C792B84" w:rsidR="00C04617" w:rsidRPr="0054699D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7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  <w:p w14:paraId="5227AB28" w14:textId="77777777" w:rsidR="00C04617" w:rsidRDefault="00C04617" w:rsidP="007E6B32">
            <w:pPr>
              <w:shd w:val="clear" w:color="auto" w:fill="FFFFFF"/>
              <w:tabs>
                <w:tab w:val="left" w:pos="60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6DE0F0C" w14:textId="047F8A0B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wysokość wnioskowanej kwoty dotacji nie przekracza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dopuszczalnego % dofinansowania określonego w ogłoszeniu konkursu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(stosunek udziału dotacji w całkowitych kosztach zadania)?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F42052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36D787C8" w14:textId="77777777" w:rsidTr="00C04617">
        <w:trPr>
          <w:trHeight w:val="681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453E8A7" w14:textId="62111D0B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8.</w:t>
            </w:r>
          </w:p>
          <w:p w14:paraId="7809942D" w14:textId="77777777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22866DA6" w14:textId="2FB65140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oferent zapewnił min. 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środki finansowe własne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tj. 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w wysokości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określonej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w ogłoszeniu konkursu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(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udział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środków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finansowych własnych </w:t>
            </w:r>
            <w:r w:rsidRPr="00151CD4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w całkowitych kosztach zadania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)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(niedopełnienie warunku skutkuje odrzuceniem oferty)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2930FB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6345176A" w14:textId="77777777" w:rsidTr="00C04617">
        <w:trPr>
          <w:trHeight w:val="283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63BF0AD" w14:textId="6D321724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448CC54F" w14:textId="014C93EC" w:rsidR="00C04617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Czy oferta zawiera wszystkie podstawowe informacje i dane oferenta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7A44D5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62C65A4F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9D3CAD2" w14:textId="35AEB305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6D18A91C" w14:textId="35E511ED" w:rsidR="00C04617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Czy oferta jest podpisana przez osoby uprawnione do składania oświadczeń woli zgodnie z wyciągiem z Krajowego Rejestru Sądowego lub wyciągiem z ewidencji lub innym dokumentem potwierdzającym status prawny oferenta?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1C9AAB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1EF0406D" w14:textId="77777777" w:rsidTr="00C04617">
        <w:trPr>
          <w:trHeight w:val="283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284BC4D" w14:textId="03434730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11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6938D7AC" w14:textId="5C65A010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Czy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oferta wolna jest od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błędów rachunkowych /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pisarskich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tj.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możliwych do usunięcia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oczywistych omyłek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B6CB82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17FA022C" w14:textId="77777777" w:rsidTr="00C04617">
        <w:trPr>
          <w:trHeight w:val="283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63D8C3A" w14:textId="69EFEE0B" w:rsidR="00C04617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12397D17" w14:textId="43E12FFD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Czy wnioskodawca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złożył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oświadczenia w ofercie (pkt VII)?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80A409" w14:textId="77777777" w:rsidR="00C04617" w:rsidRPr="0054699D" w:rsidRDefault="00C04617" w:rsidP="001F21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</w:tr>
      <w:tr w:rsidR="00C04617" w:rsidRPr="0054699D" w14:paraId="098913AB" w14:textId="77777777" w:rsidTr="00C04617">
        <w:trPr>
          <w:trHeight w:val="283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28DC4ED" w14:textId="39082431" w:rsidR="00C04617" w:rsidRPr="0054699D" w:rsidRDefault="00C04617" w:rsidP="007E6B32">
            <w:pPr>
              <w:tabs>
                <w:tab w:val="left" w:pos="43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0920B54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Czy oferent załączył w formularzu oferty, wymagane załączniki – zgodnie z treścią danego konkursu, w tym: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3C4919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04617" w:rsidRPr="0054699D" w14:paraId="25526375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01F9F9B" w14:textId="77777777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B5986B" w14:textId="79932A11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7954F494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710296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aktualn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y</w:t>
            </w:r>
            <w:r w:rsidRPr="00710296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odpis Krajowego Rejestru Sądowego lub odpowiednio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aktualny </w:t>
            </w:r>
            <w:r w:rsidRPr="00710296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wyciąg z ewidencji lub inne dokumenty potwierdzające status prawny oferenta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37C95A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04617" w:rsidRPr="0054699D" w14:paraId="3CFE00A3" w14:textId="77777777" w:rsidTr="00C04617">
        <w:trPr>
          <w:trHeight w:val="283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C7AF455" w14:textId="77777777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FC23B7" w14:textId="2B7F5A5F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5AF2FE38" w14:textId="3AEC376D" w:rsidR="00C04617" w:rsidRPr="00710296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aktualne umocowanie/a osób reprezentujących oferenta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70F82E9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04617" w:rsidRPr="0054699D" w14:paraId="05C5D71C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A82A31F" w14:textId="77777777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B8D520" w14:textId="0AC4A0B0" w:rsidR="00C04617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4DD4DFA7" w14:textId="38D4505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sprawozdanie merytoryczne i finansowe (bilans, rachunek wyników lub rachunek zysków i strat, informacja podatkowa) za rok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….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lub oświadczenie o braku działalności we wskazanym roku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A94D7E4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04617" w:rsidRPr="0054699D" w14:paraId="67263563" w14:textId="77777777" w:rsidTr="00C04617">
        <w:trPr>
          <w:trHeight w:val="454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047D3E2" w14:textId="77777777" w:rsidR="00C04617" w:rsidRPr="0054699D" w:rsidRDefault="00C04617" w:rsidP="00755804">
            <w:pPr>
              <w:tabs>
                <w:tab w:val="left" w:pos="43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98501B" w14:textId="46797A76" w:rsidR="00C04617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4445EED4" w14:textId="7F41B45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statut lub regulamin organizacji potwierdzający zgodność zadań, wymienionych w ofercie, z działalnością statutową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9E81EBF" w14:textId="77777777" w:rsidR="00C04617" w:rsidRPr="0054699D" w:rsidRDefault="00C04617" w:rsidP="007E6B32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04617" w:rsidRPr="0054699D" w14:paraId="49144286" w14:textId="77777777" w:rsidTr="00C04617">
        <w:trPr>
          <w:trHeight w:val="650"/>
          <w:jc w:val="center"/>
        </w:trPr>
        <w:tc>
          <w:tcPr>
            <w:tcW w:w="9149" w:type="dxa"/>
            <w:gridSpan w:val="4"/>
            <w:shd w:val="clear" w:color="auto" w:fill="D9D9D9" w:themeFill="background1" w:themeFillShade="D9"/>
            <w:vAlign w:val="center"/>
          </w:tcPr>
          <w:p w14:paraId="6E22CCAB" w14:textId="442822EB" w:rsidR="00C04617" w:rsidRPr="0054699D" w:rsidRDefault="00C04617" w:rsidP="00E0276C">
            <w:pPr>
              <w:tabs>
                <w:tab w:val="left" w:pos="442"/>
              </w:tabs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  <w:r w:rsidRPr="00EB35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  <w:lang w:eastAsia="ar-SA"/>
              </w:rPr>
              <w:t>OPINIA W SPRAWIE POPRAWNO</w:t>
            </w:r>
            <w:r w:rsidRPr="00EB35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  <w:lang w:val="fr-FR" w:eastAsia="ar-SA"/>
              </w:rPr>
              <w:t xml:space="preserve">ŚCI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  <w:lang w:val="fr-FR" w:eastAsia="ar-SA"/>
              </w:rPr>
              <w:t xml:space="preserve">FORMALNEJ </w:t>
            </w:r>
            <w:r w:rsidRPr="00EB35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  <w:lang w:val="fr-FR" w:eastAsia="ar-SA"/>
              </w:rPr>
              <w:t>OFERTY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4812A9F7" w14:textId="14F7FDD2" w:rsidR="00C04617" w:rsidRPr="0054699D" w:rsidRDefault="00C04617" w:rsidP="00343276">
            <w:pPr>
              <w:tabs>
                <w:tab w:val="left" w:pos="442"/>
              </w:tabs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TAK/ NIE</w:t>
            </w:r>
          </w:p>
        </w:tc>
      </w:tr>
      <w:tr w:rsidR="00C04617" w:rsidRPr="0054699D" w14:paraId="373E51EC" w14:textId="77777777" w:rsidTr="00C04617">
        <w:trPr>
          <w:trHeight w:val="283"/>
          <w:jc w:val="center"/>
        </w:trPr>
        <w:tc>
          <w:tcPr>
            <w:tcW w:w="9149" w:type="dxa"/>
            <w:gridSpan w:val="4"/>
            <w:shd w:val="clear" w:color="auto" w:fill="auto"/>
            <w:vAlign w:val="center"/>
          </w:tcPr>
          <w:p w14:paraId="2948E9DE" w14:textId="700148BF" w:rsidR="00C04617" w:rsidRPr="0054699D" w:rsidRDefault="00C04617" w:rsidP="00E0276C">
            <w:pPr>
              <w:tabs>
                <w:tab w:val="left" w:pos="44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O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ferta spełnia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wymogi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forma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ln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e i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może zostać przekazana do oceny merytorycznej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D40C5A8" w14:textId="77777777" w:rsidR="00C04617" w:rsidRPr="0054699D" w:rsidRDefault="00C04617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C04617" w:rsidRPr="0054699D" w14:paraId="19EA2B40" w14:textId="77777777" w:rsidTr="00C04617">
        <w:trPr>
          <w:trHeight w:val="283"/>
          <w:jc w:val="center"/>
        </w:trPr>
        <w:tc>
          <w:tcPr>
            <w:tcW w:w="9149" w:type="dxa"/>
            <w:gridSpan w:val="4"/>
            <w:shd w:val="clear" w:color="auto" w:fill="auto"/>
            <w:vAlign w:val="center"/>
          </w:tcPr>
          <w:p w14:paraId="6CD9AACA" w14:textId="4D31999E" w:rsidR="00C04617" w:rsidRPr="0054699D" w:rsidRDefault="00C04617" w:rsidP="00E0276C">
            <w:pPr>
              <w:tabs>
                <w:tab w:val="left" w:pos="44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O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ferta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nie spełnia wszystkich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 </w:t>
            </w:r>
            <w:r w:rsidRPr="00390EA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wymogów formalnych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 xml:space="preserve">-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może zostać skierowana do uzupełnienia i/lub korekty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57A0256" w14:textId="77777777" w:rsidR="00C04617" w:rsidRPr="0054699D" w:rsidRDefault="00C04617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C04617" w:rsidRPr="0054699D" w14:paraId="3D349543" w14:textId="77777777" w:rsidTr="00C04617">
        <w:trPr>
          <w:trHeight w:val="283"/>
          <w:jc w:val="center"/>
        </w:trPr>
        <w:tc>
          <w:tcPr>
            <w:tcW w:w="858" w:type="dxa"/>
            <w:gridSpan w:val="2"/>
            <w:shd w:val="clear" w:color="auto" w:fill="auto"/>
            <w:vAlign w:val="center"/>
          </w:tcPr>
          <w:p w14:paraId="4712F695" w14:textId="29DBB6CB" w:rsidR="00C04617" w:rsidRDefault="00C04617" w:rsidP="00E0276C">
            <w:pPr>
              <w:tabs>
                <w:tab w:val="left" w:pos="44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1)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707817F5" w14:textId="1CD53FA3" w:rsidR="00C04617" w:rsidRDefault="00C04617" w:rsidP="00E0276C">
            <w:pPr>
              <w:suppressAutoHyphens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Oferent </w:t>
            </w: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usunął wszystkie braki formalne w przewidzianym terminie i oferta może być oceniana merytorycznie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3BF2A9" w14:textId="77777777" w:rsidR="00C04617" w:rsidRPr="0054699D" w:rsidRDefault="00C04617" w:rsidP="00E0276C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C04617" w:rsidRPr="0054699D" w14:paraId="03B5B851" w14:textId="77777777" w:rsidTr="00C04617">
        <w:trPr>
          <w:trHeight w:val="283"/>
          <w:jc w:val="center"/>
        </w:trPr>
        <w:tc>
          <w:tcPr>
            <w:tcW w:w="858" w:type="dxa"/>
            <w:gridSpan w:val="2"/>
            <w:shd w:val="clear" w:color="auto" w:fill="auto"/>
            <w:vAlign w:val="center"/>
          </w:tcPr>
          <w:p w14:paraId="003BE02F" w14:textId="421ECCFE" w:rsidR="00C04617" w:rsidRDefault="00C04617" w:rsidP="00E0276C">
            <w:pPr>
              <w:tabs>
                <w:tab w:val="left" w:pos="442"/>
              </w:tabs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  <w:t>2)</w:t>
            </w:r>
          </w:p>
        </w:tc>
        <w:tc>
          <w:tcPr>
            <w:tcW w:w="8291" w:type="dxa"/>
            <w:gridSpan w:val="2"/>
            <w:shd w:val="clear" w:color="auto" w:fill="auto"/>
            <w:vAlign w:val="center"/>
          </w:tcPr>
          <w:p w14:paraId="1A4A049E" w14:textId="3BF70663" w:rsidR="00C04617" w:rsidRDefault="00C04617" w:rsidP="00E0276C">
            <w:pPr>
              <w:suppressAutoHyphens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  <w:t>Oferent nie usunął braków formalnych w przewidzianym terminie – oferta została odrzucona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49FD52D" w14:textId="77777777" w:rsidR="00C04617" w:rsidRPr="0054699D" w:rsidRDefault="00C04617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C04617" w:rsidRPr="0054699D" w14:paraId="6EDFCA33" w14:textId="77777777" w:rsidTr="00C53CC1">
        <w:trPr>
          <w:trHeight w:val="283"/>
          <w:jc w:val="center"/>
        </w:trPr>
        <w:tc>
          <w:tcPr>
            <w:tcW w:w="914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67268" w14:textId="297D8D3A" w:rsidR="00C04617" w:rsidRPr="0054699D" w:rsidRDefault="00C04617" w:rsidP="00E0276C">
            <w:pPr>
              <w:suppressAutoHyphens/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fr-FR" w:eastAsia="ar-SA"/>
              </w:rPr>
            </w:pPr>
            <w:r w:rsidRPr="0054699D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Oferta nie spełnia wymogów formalnych i nie podlega ocenie merytorycznej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FE023" w14:textId="77777777" w:rsidR="00C04617" w:rsidRPr="0054699D" w:rsidRDefault="00C04617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8E1AD5" w:rsidRPr="0054699D" w14:paraId="160740D5" w14:textId="77777777" w:rsidTr="00A03ABE">
        <w:trPr>
          <w:trHeight w:val="576"/>
          <w:jc w:val="center"/>
        </w:trPr>
        <w:tc>
          <w:tcPr>
            <w:tcW w:w="858" w:type="dxa"/>
            <w:gridSpan w:val="2"/>
            <w:shd w:val="clear" w:color="auto" w:fill="auto"/>
            <w:vAlign w:val="center"/>
          </w:tcPr>
          <w:p w14:paraId="5BDB642E" w14:textId="39273ACB" w:rsidR="008E1AD5" w:rsidRPr="007739BE" w:rsidRDefault="008E1AD5" w:rsidP="00E0276C">
            <w:pPr>
              <w:suppressAutoHyphens/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739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UWAGI</w:t>
            </w:r>
          </w:p>
        </w:tc>
        <w:tc>
          <w:tcPr>
            <w:tcW w:w="9075" w:type="dxa"/>
            <w:gridSpan w:val="3"/>
            <w:shd w:val="clear" w:color="auto" w:fill="auto"/>
            <w:vAlign w:val="center"/>
          </w:tcPr>
          <w:p w14:paraId="0A9F22D0" w14:textId="77777777" w:rsidR="008E1AD5" w:rsidRPr="0054699D" w:rsidRDefault="008E1AD5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A81084" w:rsidRPr="0054699D" w14:paraId="6FD69AE7" w14:textId="77777777" w:rsidTr="008E1AD5">
        <w:trPr>
          <w:trHeight w:val="567"/>
          <w:jc w:val="center"/>
        </w:trPr>
        <w:tc>
          <w:tcPr>
            <w:tcW w:w="369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AFE77" w14:textId="77777777" w:rsidR="00A81084" w:rsidRPr="0054699D" w:rsidRDefault="00A81084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3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49C9C41" w14:textId="77777777" w:rsidR="00A81084" w:rsidRPr="0054699D" w:rsidRDefault="00A81084" w:rsidP="00E0276C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</w:p>
        </w:tc>
      </w:tr>
      <w:tr w:rsidR="00A81084" w:rsidRPr="0054699D" w14:paraId="22DFCC3B" w14:textId="77777777" w:rsidTr="00C53CC1">
        <w:trPr>
          <w:trHeight w:val="340"/>
          <w:jc w:val="center"/>
        </w:trPr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C98D4" w14:textId="77777777" w:rsidR="00A81084" w:rsidRPr="0054699D" w:rsidRDefault="00A81084" w:rsidP="00E0276C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FF5A6" w14:textId="395D98A2" w:rsidR="00A81084" w:rsidRPr="0054699D" w:rsidRDefault="00C53CC1" w:rsidP="00E0276C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(p</w:t>
            </w:r>
            <w:r w:rsidRPr="0054699D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odpis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osoby oceniającej)</w:t>
            </w:r>
          </w:p>
        </w:tc>
      </w:tr>
    </w:tbl>
    <w:p w14:paraId="0E87B80F" w14:textId="77777777" w:rsidR="00C04617" w:rsidRDefault="00C04617" w:rsidP="00B74030">
      <w:pPr>
        <w:rPr>
          <w:rFonts w:eastAsia="Times New Roman" w:cs="Times New Roman"/>
          <w:bCs/>
          <w:sz w:val="18"/>
          <w:szCs w:val="18"/>
          <w:lang w:eastAsia="pl-PL"/>
        </w:rPr>
        <w:sectPr w:rsidR="00C04617" w:rsidSect="008E1AD5">
          <w:headerReference w:type="default" r:id="rId14"/>
          <w:pgSz w:w="11906" w:h="16838"/>
          <w:pgMar w:top="567" w:right="1418" w:bottom="568" w:left="1418" w:header="426" w:footer="680" w:gutter="0"/>
          <w:cols w:space="708"/>
          <w:docGrid w:linePitch="360"/>
        </w:sectPr>
      </w:pPr>
    </w:p>
    <w:tbl>
      <w:tblPr>
        <w:tblW w:w="97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"/>
        <w:gridCol w:w="554"/>
        <w:gridCol w:w="1072"/>
        <w:gridCol w:w="2892"/>
        <w:gridCol w:w="3575"/>
        <w:gridCol w:w="828"/>
        <w:gridCol w:w="407"/>
        <w:gridCol w:w="157"/>
      </w:tblGrid>
      <w:tr w:rsidR="0042398C" w:rsidRPr="00E46C6C" w14:paraId="728CFA3C" w14:textId="77777777" w:rsidTr="00D75B2E">
        <w:trPr>
          <w:gridAfter w:val="1"/>
          <w:wAfter w:w="159" w:type="dxa"/>
          <w:trHeight w:val="267"/>
          <w:jc w:val="center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2DC95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Komisja konkursowa powołana Zarządzeniem Nr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5249C" w14:textId="6E54AEB5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3E67" w14:textId="4E09F04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C512" w14:textId="10FCD1D1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2398C" w:rsidRPr="00E46C6C" w14:paraId="047520E4" w14:textId="77777777" w:rsidTr="0042398C">
        <w:trPr>
          <w:gridAfter w:val="1"/>
          <w:wAfter w:w="159" w:type="dxa"/>
          <w:trHeight w:val="267"/>
          <w:jc w:val="center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8C091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Wójta Gminy Złotów z dnia 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03C63" w14:textId="45C5F754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98746" w14:textId="644BAA02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2BB9" w14:textId="41BF55C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2398C" w:rsidRPr="00E46C6C" w14:paraId="5B4A408A" w14:textId="77777777" w:rsidTr="0042398C">
        <w:trPr>
          <w:gridAfter w:val="1"/>
          <w:wAfter w:w="159" w:type="dxa"/>
          <w:trHeight w:val="267"/>
          <w:jc w:val="center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B85A6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2FB55" w14:textId="55F8C660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0D766" w14:textId="7049B02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6FE" w14:textId="56AE1AD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46C6C" w:rsidRPr="00E46C6C" w14:paraId="2EF94D00" w14:textId="77777777" w:rsidTr="00D4741A">
        <w:trPr>
          <w:gridAfter w:val="1"/>
          <w:wAfter w:w="157" w:type="dxa"/>
          <w:trHeight w:val="584"/>
          <w:jc w:val="center"/>
        </w:trPr>
        <w:tc>
          <w:tcPr>
            <w:tcW w:w="9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AC80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KARTA OCENY MERYTORYCZNEJ OFERTY</w:t>
            </w:r>
          </w:p>
        </w:tc>
      </w:tr>
      <w:tr w:rsidR="00D4741A" w:rsidRPr="00E46C6C" w14:paraId="64E818C1" w14:textId="77777777" w:rsidTr="0042398C">
        <w:trPr>
          <w:gridAfter w:val="1"/>
          <w:wAfter w:w="160" w:type="dxa"/>
          <w:trHeight w:val="441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E45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Nazwa oferenta: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4FBAB" w14:textId="1CD385F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7975B" w14:textId="5738103B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6356F" w14:textId="3D614244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FB8" w14:textId="77D18ED4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D4741A" w:rsidRPr="00E46C6C" w14:paraId="3B3D776E" w14:textId="77777777" w:rsidTr="0042398C">
        <w:trPr>
          <w:gridAfter w:val="1"/>
          <w:wAfter w:w="160" w:type="dxa"/>
          <w:trHeight w:val="47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5D3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projektu: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CB4BD" w14:textId="3F590318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E7C45" w14:textId="47C72EB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23316" w14:textId="12E3C9F3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D2E6" w14:textId="79C843F3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46C6C" w:rsidRPr="00E46C6C" w14:paraId="7A4194A7" w14:textId="77777777" w:rsidTr="00D4741A">
        <w:trPr>
          <w:gridAfter w:val="1"/>
          <w:wAfter w:w="157" w:type="dxa"/>
          <w:trHeight w:val="256"/>
          <w:jc w:val="center"/>
        </w:trPr>
        <w:tc>
          <w:tcPr>
            <w:tcW w:w="956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1B8171" w14:textId="54D881EA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6C6C" w:rsidRPr="00E46C6C" w14:paraId="776B8A6A" w14:textId="77777777" w:rsidTr="00D4741A">
        <w:trPr>
          <w:gridAfter w:val="1"/>
          <w:wAfter w:w="157" w:type="dxa"/>
          <w:trHeight w:val="598"/>
          <w:jc w:val="center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F0CB3F" w14:textId="08386B5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KRYTERIA ME</w:t>
            </w:r>
            <w:r w:rsidR="000B22E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E46C6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YTORYCZNE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D9D9D9"/>
            <w:noWrap/>
            <w:vAlign w:val="center"/>
            <w:hideMark/>
          </w:tcPr>
          <w:p w14:paraId="70B1FE09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pkt</w:t>
            </w:r>
          </w:p>
        </w:tc>
      </w:tr>
      <w:tr w:rsidR="00E46C6C" w:rsidRPr="00E46C6C" w14:paraId="1E50B2F7" w14:textId="77777777" w:rsidTr="00D4741A">
        <w:trPr>
          <w:gridAfter w:val="1"/>
          <w:wAfter w:w="158" w:type="dxa"/>
          <w:trHeight w:val="433"/>
          <w:jc w:val="center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vAlign w:val="center"/>
            <w:hideMark/>
          </w:tcPr>
          <w:p w14:paraId="73A9FB1E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vAlign w:val="center"/>
            <w:hideMark/>
          </w:tcPr>
          <w:p w14:paraId="5B139C6B" w14:textId="392B724C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Możliwości realizacji zadania przez oferenta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8BB7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</w:tr>
      <w:tr w:rsidR="00E46C6C" w:rsidRPr="00E46C6C" w14:paraId="64E8D1D7" w14:textId="77777777" w:rsidTr="00D75B2E">
        <w:trPr>
          <w:trHeight w:val="114"/>
          <w:jc w:val="center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6C2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AD0C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6648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473E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526F3B78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0769" w14:textId="67D535CB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2CF9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2086" w14:textId="27D79256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Zasób rzeczowy gwarantujący wykonanie zadania publicznego (baza materialna własna lub udostępniona)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62AD3D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399CE0F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794BA72D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5F56" w14:textId="797DA4DA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1991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B9C7" w14:textId="720BD72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Zasób osobowy (kwalifikacje, kompetencje i doświadczenie osób zaangażowanych w realizację zadania publicznego)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93C290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5F9BDBC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3FC3CD4B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95E89" w14:textId="642A45EA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C8AE9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9B7A7" w14:textId="1C72CA44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Doświadczenie oferenta w realizacji zadań publicznych zgodnych z rodzajem zadania wskazanym w ogłoszeniu konkursowym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C7658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0A8F8A93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2ABC50C4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904F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0D4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Zasięg terytorialny, korzyści płynące dla mieszkańców Gminy Złotów z realizacji zadania i liczba osób objętych projektem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29D3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3F0B2CA3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11823BD7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4A18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3ADD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4CFFC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3A8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46F20DBE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E6D2A" w14:textId="44C912A0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EB7BB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B41C0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Liczba adresatów (odbiorców) zadania publicznego- wskazanie, opis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1ACB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69ED8D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2098F662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061740" w14:textId="70DC5E30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6DB4D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7E5C5" w14:textId="1F2AA8D8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Rekrutacja, dostępność- sposoby i kryteria rekrutacji, umożliwienia udziału - przejrzystość, otwartość, powszechność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BDBD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24A9C93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6EB66984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D84F" w14:textId="51163E03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05D9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23AF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Atrakcyjność i jakość form realizacji zadania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DDBFD9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5015C86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22429026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hideMark/>
          </w:tcPr>
          <w:p w14:paraId="66FAD314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hideMark/>
          </w:tcPr>
          <w:p w14:paraId="3F809649" w14:textId="42F3332D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Proponowana jakość wykonania zadania i kwalifikacje osób, przy udziale których oferent będzie realizował zadanie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3733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2CDC80B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204BA558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C6F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BE4F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AA8C1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B599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3773B649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12F6FD" w14:textId="5D55EC8E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A0F78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033F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Diagnoza sytuacji (problemów, potrzeb) odbiorców zadania publicznego - uzasadnienie potrzeby jego realizacji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DF4D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0B1172F4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5F9BDA6A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24D879" w14:textId="4460D9E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17E83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F3871" w14:textId="51F4CD6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Monitorowanie planowanych rezultatów -sposoby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14FA26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DCD7F5C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535B1E7C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0738" w14:textId="52945659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F312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B99A" w14:textId="2DB2FBC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Harmonogram realizacji zadania- spójność, realność i szczegółowość opisów zaplanowanych działań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2E2E67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AB6D6CB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52743F3B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D54E2" w14:textId="1FC16F99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5A23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CA1C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Dobór osób zaangażowanych - adekwatność doświadczenia/ kwalifikacji/ kompetencji do ciężaru działań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BFA3C08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9DDF10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371DAF38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hideMark/>
          </w:tcPr>
          <w:p w14:paraId="50AAA25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hideMark/>
          </w:tcPr>
          <w:p w14:paraId="3D237ACA" w14:textId="7C6F14B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Dotychczasowa współpraca oferenta z Gminą Złotów, w tym rzetelność i terminowość oraz sposób rozliczenia środków otrzymanych na realizację zadań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6948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1715B71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585E743B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C43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F801E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2EEB2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672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1E0D45A9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9DEAB4" w14:textId="5AE2FD33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1D694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1C7C8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Rzetelność i sposób rozliczenia środków otrzymanych na realizację zadań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E9F93A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380B216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56B3D8D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624AE" w14:textId="51186558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A2191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6A958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Terminowość rozliczenia środków otrzymanych na realizację zadań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AB5D93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1D31AA9E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6DAA71C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250F02" w14:textId="2FF4B650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D8FD2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3722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Informowanie o działaniach w trakcie realizacji zadania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7F66F0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219CC913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7D435269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hideMark/>
          </w:tcPr>
          <w:p w14:paraId="5D49A267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hideMark/>
          </w:tcPr>
          <w:p w14:paraId="6CE84353" w14:textId="23B403A1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Ocena kosztów kalkulacji zadania pod kątem ich celowości i oszczędności wykonania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B54D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3016FF0D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3E80A2EA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8B4B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8D8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3EA6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A9D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5F8E6B6F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F6C897" w14:textId="5A02F0A1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A440B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0FEC9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Racjonalność, spójność, celowość i realność kosztów z perspektywy założonych działań realizowanego zadania publicznego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8B45FB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5086EC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0760CFB9" w14:textId="77777777" w:rsidTr="00576A4D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BC6281" w14:textId="3DD63AF6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BDF41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0AC22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Szczegółowość kalkulacji kosztów, przejrzystość budżetu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E8874B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B9B142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A059FAB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hideMark/>
          </w:tcPr>
          <w:p w14:paraId="280D9E7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hideMark/>
          </w:tcPr>
          <w:p w14:paraId="2D85D051" w14:textId="3DDC612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Wysokość planowanego udziału środków finansowych własnych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8208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5FAA0EC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22BE24FA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2AF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9A13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FC243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6BBE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5C5C165A" w14:textId="77777777" w:rsidTr="00D4741A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9D5333" w14:textId="74EBD0CA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DB732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9FA1D" w14:textId="0795F67D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Udział środków finansowych własnych w całkowitych kosztach (z wyłączeniem świadczeń pieniężnych od odbiorców)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BD1B99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ED8C074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5FE00D08" w14:textId="77777777" w:rsidTr="00D4741A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27068" w14:textId="15B5DBF5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F2D55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EAF0C4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Wpływ udziału środków finansowych własnych na ciężar świadczeń od odbiorców zadania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2375B5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E6766CF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085D070E" w14:textId="77777777" w:rsidTr="00D4741A">
        <w:trPr>
          <w:trHeight w:val="213"/>
          <w:jc w:val="center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CC" w:fill="FFFFFF"/>
            <w:hideMark/>
          </w:tcPr>
          <w:p w14:paraId="3160D33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hideMark/>
          </w:tcPr>
          <w:p w14:paraId="6A946AC7" w14:textId="69D33E9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Planowany do realizacji zadania wkład osobowy (świadczenia wolontariuszy, praca społeczna członków)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4728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29A3B4D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3A0F7A67" w14:textId="77777777" w:rsidTr="00D4741A">
        <w:trPr>
          <w:trHeight w:val="213"/>
          <w:jc w:val="center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55FC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A3B4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BED50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BD07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D4741A" w:rsidRPr="00E46C6C" w14:paraId="59103005" w14:textId="77777777" w:rsidTr="00D4741A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D7A3FC" w14:textId="2801E3DA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AE58C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4EE0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Wartość wkładu osobowego w całkowitych kosztach realizacji zadania budżetu.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2C1E91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699D77F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0A94FEED" w14:textId="77777777" w:rsidTr="00D4741A">
        <w:trPr>
          <w:trHeight w:val="213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0F223B" w14:textId="6B8EF12B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11949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3D5EB" w14:textId="0923687A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Realność i adekwatność do potrzeb realizacji zadania, przyjętych w kalkulacji, czasu pracy i liczby osób zaangażowanych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26E63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6D91B9E2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4689205" w14:textId="77777777" w:rsidTr="00D4741A">
        <w:trPr>
          <w:trHeight w:val="267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9CC00" w:fill="FFFFFF"/>
            <w:vAlign w:val="center"/>
          </w:tcPr>
          <w:p w14:paraId="11048C43" w14:textId="0A50502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CC00" w:fill="FFFFFF"/>
            <w:vAlign w:val="center"/>
          </w:tcPr>
          <w:p w14:paraId="7685A8B9" w14:textId="74BD7315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CC00" w:fill="FFFFFF"/>
            <w:vAlign w:val="center"/>
            <w:hideMark/>
          </w:tcPr>
          <w:p w14:paraId="00A6BEDE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Średnia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17F4EF4B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9CC00" w:fill="FFFFFF"/>
            <w:vAlign w:val="center"/>
            <w:hideMark/>
          </w:tcPr>
          <w:p w14:paraId="2A8CBCE8" w14:textId="77777777" w:rsidR="00E46C6C" w:rsidRPr="00E46C6C" w:rsidRDefault="00E46C6C" w:rsidP="00E46C6C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Suma przyznanych punktów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  <w:hideMark/>
          </w:tcPr>
          <w:p w14:paraId="7437D925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" w:type="dxa"/>
            <w:vAlign w:val="center"/>
            <w:hideMark/>
          </w:tcPr>
          <w:p w14:paraId="1D92663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9927A99" w14:textId="77777777" w:rsidTr="00D4741A">
        <w:trPr>
          <w:trHeight w:val="267"/>
          <w:jc w:val="center"/>
        </w:trPr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68038" w14:textId="4620D5F8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192E1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C6D7F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Całkowita kwota zadania: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17DF9" w14:textId="78F26761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A9552" w14:textId="2E6BCF09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07DF38CB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84C41D4" w14:textId="77777777" w:rsidTr="00D4741A">
        <w:trPr>
          <w:trHeight w:val="267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00" w:fill="FFFFFF"/>
            <w:noWrap/>
            <w:vAlign w:val="center"/>
          </w:tcPr>
          <w:p w14:paraId="2375F190" w14:textId="1B001ADF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</w:tcPr>
          <w:p w14:paraId="7EC0DAB4" w14:textId="65C6E9B1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00" w:fill="FFFFFF"/>
            <w:noWrap/>
            <w:vAlign w:val="center"/>
            <w:hideMark/>
          </w:tcPr>
          <w:p w14:paraId="479330D6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Wnioskowana kwota Dotacji: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</w:tcPr>
          <w:p w14:paraId="74C56EE9" w14:textId="4F1A6D13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3CD36F" w14:textId="0674EFA6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19882DA8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00084DBE" w14:textId="77777777" w:rsidTr="00D4741A">
        <w:trPr>
          <w:trHeight w:val="267"/>
          <w:jc w:val="center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86138B" w14:textId="02441E70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897CE" w14:textId="6E13A23E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4B1A5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46C6C">
              <w:rPr>
                <w:rFonts w:eastAsia="Times New Roman" w:cs="Times New Roman"/>
                <w:sz w:val="16"/>
                <w:szCs w:val="16"/>
                <w:lang w:eastAsia="pl-PL"/>
              </w:rPr>
              <w:t>Proponowana kwota Dotacji: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FF1DE" w14:textId="35C3A6B9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DE8CD7" w14:textId="43D74D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3ECE00F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AA3D437" w14:textId="77777777" w:rsidTr="00D4741A">
        <w:trPr>
          <w:trHeight w:val="241"/>
          <w:jc w:val="center"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CCCCCC" w:fill="FFFFFF"/>
            <w:noWrap/>
            <w:vAlign w:val="center"/>
            <w:hideMark/>
          </w:tcPr>
          <w:p w14:paraId="599B1A1C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46C6C">
              <w:rPr>
                <w:rFonts w:eastAsia="Times New Roman" w:cs="Times New Roman"/>
                <w:sz w:val="14"/>
                <w:szCs w:val="14"/>
                <w:lang w:eastAsia="pl-PL"/>
              </w:rPr>
              <w:t>UWAGI</w:t>
            </w:r>
          </w:p>
        </w:tc>
        <w:tc>
          <w:tcPr>
            <w:tcW w:w="8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CC" w:fill="FFFFFF"/>
            <w:noWrap/>
            <w:vAlign w:val="center"/>
          </w:tcPr>
          <w:p w14:paraId="2E4584D5" w14:textId="7E035AF9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CCCCCC" w:fill="FFFFFF"/>
            <w:noWrap/>
            <w:vAlign w:val="center"/>
          </w:tcPr>
          <w:p w14:paraId="3C05ACA1" w14:textId="2DDFCE8A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40BC80BE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5C472BEB" w14:textId="77777777" w:rsidTr="00D4741A">
        <w:trPr>
          <w:trHeight w:val="328"/>
          <w:jc w:val="center"/>
        </w:trPr>
        <w:tc>
          <w:tcPr>
            <w:tcW w:w="7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0F7A2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8B76E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CCCCCC" w:fill="FFFFFF"/>
            <w:noWrap/>
            <w:vAlign w:val="center"/>
          </w:tcPr>
          <w:p w14:paraId="3BA1A591" w14:textId="61C5F04D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435984C4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6C6C" w:rsidRPr="00E46C6C" w14:paraId="315A01C6" w14:textId="77777777" w:rsidTr="00D4741A">
        <w:trPr>
          <w:trHeight w:val="382"/>
          <w:jc w:val="center"/>
        </w:trPr>
        <w:tc>
          <w:tcPr>
            <w:tcW w:w="956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CB29C" w14:textId="22F4E20B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57" w:type="dxa"/>
            <w:vAlign w:val="center"/>
            <w:hideMark/>
          </w:tcPr>
          <w:p w14:paraId="320CD527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161FEEAE" w14:textId="77777777" w:rsidTr="0042398C">
        <w:trPr>
          <w:trHeight w:val="656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02E324" w14:textId="1A2D2163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0D098" w14:textId="57D4CF9A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F1C00" w14:textId="72EBB6E8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422276" w14:textId="7B8686BB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30E974" w14:textId="20E49074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78BFCA" w14:textId="6F4E10BA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626827" w14:textId="27908BC0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7" w:type="dxa"/>
            <w:tcBorders>
              <w:bottom w:val="dotted" w:sz="4" w:space="0" w:color="auto"/>
            </w:tcBorders>
            <w:vAlign w:val="center"/>
            <w:hideMark/>
          </w:tcPr>
          <w:p w14:paraId="71424362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741A" w:rsidRPr="00E46C6C" w14:paraId="03078D39" w14:textId="77777777" w:rsidTr="0042398C">
        <w:trPr>
          <w:trHeight w:val="241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144839" w14:textId="3203ACC0" w:rsidR="00E46C6C" w:rsidRPr="00E46C6C" w:rsidRDefault="00E46C6C" w:rsidP="00E46C6C">
            <w:pPr>
              <w:spacing w:after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23A9B2" w14:textId="26B96926" w:rsidR="00E46C6C" w:rsidRPr="00E46C6C" w:rsidRDefault="00E46C6C" w:rsidP="00E46C6C">
            <w:pPr>
              <w:spacing w:after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31D639" w14:textId="09A1FED2" w:rsidR="00E46C6C" w:rsidRPr="00E46C6C" w:rsidRDefault="00E46C6C" w:rsidP="00E46C6C">
            <w:pPr>
              <w:spacing w:after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F42A43" w14:textId="50668FA8" w:rsidR="00E46C6C" w:rsidRPr="00E46C6C" w:rsidRDefault="00E46C6C" w:rsidP="00E46C6C">
            <w:pPr>
              <w:spacing w:after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3936" w14:textId="77777777" w:rsidR="00E46C6C" w:rsidRPr="00E46C6C" w:rsidRDefault="00E46C6C" w:rsidP="00E46C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6C6C">
              <w:rPr>
                <w:rFonts w:eastAsia="Times New Roman" w:cs="Times New Roman"/>
                <w:sz w:val="20"/>
                <w:szCs w:val="20"/>
                <w:lang w:eastAsia="pl-PL"/>
              </w:rPr>
              <w:t>(podpis osoby oceniającej)</w:t>
            </w:r>
          </w:p>
        </w:tc>
        <w:tc>
          <w:tcPr>
            <w:tcW w:w="157" w:type="dxa"/>
            <w:tcBorders>
              <w:top w:val="dotted" w:sz="4" w:space="0" w:color="auto"/>
            </w:tcBorders>
            <w:vAlign w:val="center"/>
            <w:hideMark/>
          </w:tcPr>
          <w:p w14:paraId="03CDA38A" w14:textId="77777777" w:rsidR="00E46C6C" w:rsidRPr="00E46C6C" w:rsidRDefault="00E46C6C" w:rsidP="00E46C6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83310D8" w14:textId="6E6D82FD" w:rsidR="0054699D" w:rsidRPr="00603E8B" w:rsidRDefault="0054699D" w:rsidP="00C04617">
      <w:pPr>
        <w:rPr>
          <w:rFonts w:eastAsia="Times New Roman" w:cs="Times New Roman"/>
          <w:bCs/>
          <w:sz w:val="18"/>
          <w:szCs w:val="18"/>
          <w:lang w:eastAsia="pl-PL"/>
        </w:rPr>
      </w:pPr>
    </w:p>
    <w:sectPr w:rsidR="0054699D" w:rsidRPr="00603E8B" w:rsidSect="00420EC4">
      <w:headerReference w:type="default" r:id="rId15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4192" w14:textId="77777777" w:rsidR="00943BED" w:rsidRDefault="00943BED" w:rsidP="004C741C">
      <w:pPr>
        <w:spacing w:after="0"/>
      </w:pPr>
      <w:r>
        <w:separator/>
      </w:r>
    </w:p>
  </w:endnote>
  <w:endnote w:type="continuationSeparator" w:id="0">
    <w:p w14:paraId="73AD7870" w14:textId="77777777" w:rsidR="00943BED" w:rsidRDefault="00943BED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00"/>
    <w:family w:val="swiss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1019" w14:textId="77777777" w:rsidR="006E2B00" w:rsidRDefault="006E2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9939" w14:textId="77777777" w:rsidR="006E2B00" w:rsidRDefault="006E2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A314" w14:textId="77777777" w:rsidR="006E2B00" w:rsidRDefault="006E2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64FA" w14:textId="77777777" w:rsidR="00943BED" w:rsidRDefault="00943BED" w:rsidP="004C741C">
      <w:pPr>
        <w:spacing w:after="0"/>
      </w:pPr>
      <w:r>
        <w:separator/>
      </w:r>
    </w:p>
  </w:footnote>
  <w:footnote w:type="continuationSeparator" w:id="0">
    <w:p w14:paraId="2CD307C1" w14:textId="77777777" w:rsidR="00943BED" w:rsidRDefault="00943BED" w:rsidP="004C741C">
      <w:pPr>
        <w:spacing w:after="0"/>
      </w:pPr>
      <w:r>
        <w:continuationSeparator/>
      </w:r>
    </w:p>
  </w:footnote>
  <w:footnote w:id="1">
    <w:p w14:paraId="7E67B7B7" w14:textId="77777777" w:rsidR="002C3CB8" w:rsidRDefault="002C3CB8" w:rsidP="002C3C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6432">
        <w:t>zmiany</w:t>
      </w:r>
      <w:r>
        <w:t xml:space="preserve"> </w:t>
      </w:r>
      <w:r w:rsidRPr="00966432">
        <w:t>do</w:t>
      </w:r>
      <w:r>
        <w:t xml:space="preserve"> </w:t>
      </w:r>
      <w:r w:rsidRPr="00966432">
        <w:t>ustawy</w:t>
      </w:r>
      <w:r>
        <w:t xml:space="preserve"> </w:t>
      </w:r>
      <w:r w:rsidRPr="00966432">
        <w:t>zostały</w:t>
      </w:r>
      <w:r>
        <w:t xml:space="preserve"> </w:t>
      </w:r>
      <w:r w:rsidRPr="00966432">
        <w:t>ogłoszone</w:t>
      </w:r>
      <w:r>
        <w:t xml:space="preserve"> </w:t>
      </w:r>
      <w:r w:rsidRPr="00966432">
        <w:t>w</w:t>
      </w:r>
      <w:r>
        <w:t xml:space="preserve"> </w:t>
      </w:r>
      <w:r w:rsidRPr="00966432">
        <w:t>Dz.</w:t>
      </w:r>
      <w:r>
        <w:t xml:space="preserve"> </w:t>
      </w:r>
      <w:r w:rsidRPr="00966432">
        <w:t>U.</w:t>
      </w:r>
      <w:r>
        <w:t xml:space="preserve"> </w:t>
      </w:r>
      <w:r w:rsidRPr="00966432">
        <w:t>z</w:t>
      </w:r>
      <w:r>
        <w:t xml:space="preserve"> </w:t>
      </w:r>
      <w:r w:rsidRPr="00966432">
        <w:t>20</w:t>
      </w:r>
      <w:r>
        <w:t xml:space="preserve">20 r. poz. </w:t>
      </w:r>
      <w:r w:rsidRPr="00C57F27">
        <w:t>13</w:t>
      </w:r>
      <w:r>
        <w:t>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F924" w14:textId="77777777" w:rsidR="006E2B00" w:rsidRDefault="006E2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4003" w14:textId="48945B45" w:rsidR="00943BED" w:rsidRPr="006B3901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603E8B">
      <w:rPr>
        <w:sz w:val="16"/>
        <w:szCs w:val="16"/>
      </w:rPr>
      <w:t xml:space="preserve">Nr 1 </w:t>
    </w:r>
    <w:r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603E8B">
      <w:rPr>
        <w:rFonts w:eastAsia="Batang" w:cs="Times New Roman"/>
        <w:sz w:val="16"/>
        <w:szCs w:val="16"/>
      </w:rPr>
      <w:t>17.</w:t>
    </w:r>
    <w:r>
      <w:rPr>
        <w:rFonts w:eastAsia="Batang" w:cs="Times New Roman"/>
        <w:sz w:val="16"/>
        <w:szCs w:val="16"/>
      </w:rPr>
      <w:t>202</w:t>
    </w:r>
    <w:r w:rsidR="00290116">
      <w:rPr>
        <w:rFonts w:eastAsia="Batang" w:cs="Times New Roman"/>
        <w:sz w:val="16"/>
        <w:szCs w:val="16"/>
      </w:rPr>
      <w:t>1</w:t>
    </w:r>
  </w:p>
  <w:p w14:paraId="1C6C7DB9" w14:textId="74E0D09A" w:rsidR="00943BED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603E8B">
      <w:rPr>
        <w:rFonts w:eastAsia="Batang" w:cs="Times New Roman"/>
        <w:sz w:val="16"/>
        <w:szCs w:val="16"/>
      </w:rPr>
      <w:t>05 lutego</w:t>
    </w:r>
    <w:r>
      <w:rPr>
        <w:rFonts w:eastAsia="Batang" w:cs="Times New Roman"/>
        <w:sz w:val="16"/>
        <w:szCs w:val="16"/>
      </w:rPr>
      <w:t xml:space="preserve"> 202</w:t>
    </w:r>
    <w:r w:rsidR="00290116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091FD264" w14:textId="77777777" w:rsidR="00943BED" w:rsidRDefault="00943BED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618C" w14:textId="77777777" w:rsidR="006E2B00" w:rsidRDefault="006E2B0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D4B4" w14:textId="384D509A" w:rsidR="0054699D" w:rsidRPr="006B3901" w:rsidRDefault="0054699D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ZARZĄDZENIA</w:t>
    </w:r>
    <w:r>
      <w:rPr>
        <w:rFonts w:eastAsia="Batang" w:cs="Times New Roman"/>
        <w:sz w:val="16"/>
        <w:szCs w:val="16"/>
      </w:rPr>
      <w:t xml:space="preserve"> Nr 17.2021</w:t>
    </w:r>
  </w:p>
  <w:p w14:paraId="19E2C2DA" w14:textId="77777777" w:rsidR="0054699D" w:rsidRDefault="0054699D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05 lutego 2021 r.</w:t>
    </w:r>
  </w:p>
  <w:p w14:paraId="2B59E749" w14:textId="77777777" w:rsidR="0054699D" w:rsidRDefault="0054699D" w:rsidP="006B3901">
    <w:pPr>
      <w:spacing w:after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EB0AC" w14:textId="79CA1650" w:rsidR="008E1AD5" w:rsidRPr="006B3901" w:rsidRDefault="008E1AD5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3 do ZARZĄDZENIA</w:t>
    </w:r>
    <w:r>
      <w:rPr>
        <w:rFonts w:eastAsia="Batang" w:cs="Times New Roman"/>
        <w:sz w:val="16"/>
        <w:szCs w:val="16"/>
      </w:rPr>
      <w:t xml:space="preserve"> Nr 17.2021</w:t>
    </w:r>
  </w:p>
  <w:p w14:paraId="61FC9A06" w14:textId="77777777" w:rsidR="008E1AD5" w:rsidRDefault="008E1AD5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05 lutego 2021 r.</w:t>
    </w:r>
  </w:p>
  <w:p w14:paraId="32ADD131" w14:textId="77777777" w:rsidR="008E1AD5" w:rsidRDefault="008E1AD5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8BEA1C6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  <w:sz w:val="22"/>
        <w:szCs w:val="22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409A"/>
    <w:rsid w:val="0000434B"/>
    <w:rsid w:val="000079AD"/>
    <w:rsid w:val="00012D2C"/>
    <w:rsid w:val="00016E0A"/>
    <w:rsid w:val="0002479C"/>
    <w:rsid w:val="00044E0F"/>
    <w:rsid w:val="00051134"/>
    <w:rsid w:val="0007320D"/>
    <w:rsid w:val="00074FA6"/>
    <w:rsid w:val="00085502"/>
    <w:rsid w:val="000916D8"/>
    <w:rsid w:val="000A0A9C"/>
    <w:rsid w:val="000B22E8"/>
    <w:rsid w:val="000B48E4"/>
    <w:rsid w:val="000B725A"/>
    <w:rsid w:val="000C1C56"/>
    <w:rsid w:val="000C6790"/>
    <w:rsid w:val="000D17B0"/>
    <w:rsid w:val="000E3A07"/>
    <w:rsid w:val="000F24DB"/>
    <w:rsid w:val="00114D4C"/>
    <w:rsid w:val="00122C00"/>
    <w:rsid w:val="001231F9"/>
    <w:rsid w:val="00123263"/>
    <w:rsid w:val="001249F3"/>
    <w:rsid w:val="0012555D"/>
    <w:rsid w:val="00135BBE"/>
    <w:rsid w:val="0014453D"/>
    <w:rsid w:val="001519DE"/>
    <w:rsid w:val="00151CD4"/>
    <w:rsid w:val="001530A4"/>
    <w:rsid w:val="001567B3"/>
    <w:rsid w:val="00167303"/>
    <w:rsid w:val="001727EB"/>
    <w:rsid w:val="00175227"/>
    <w:rsid w:val="001846A0"/>
    <w:rsid w:val="00184C48"/>
    <w:rsid w:val="001A210B"/>
    <w:rsid w:val="001A2F08"/>
    <w:rsid w:val="001B544F"/>
    <w:rsid w:val="001B5625"/>
    <w:rsid w:val="001C0CDC"/>
    <w:rsid w:val="001C3CE4"/>
    <w:rsid w:val="001C3F77"/>
    <w:rsid w:val="001C4B36"/>
    <w:rsid w:val="001C6915"/>
    <w:rsid w:val="001E42B4"/>
    <w:rsid w:val="001E462A"/>
    <w:rsid w:val="001F2151"/>
    <w:rsid w:val="001F7D09"/>
    <w:rsid w:val="0020542D"/>
    <w:rsid w:val="0020718A"/>
    <w:rsid w:val="00220734"/>
    <w:rsid w:val="00224573"/>
    <w:rsid w:val="002254EF"/>
    <w:rsid w:val="002370A9"/>
    <w:rsid w:val="00241AE4"/>
    <w:rsid w:val="00245C95"/>
    <w:rsid w:val="00261EC1"/>
    <w:rsid w:val="002648F5"/>
    <w:rsid w:val="00290116"/>
    <w:rsid w:val="002A16FF"/>
    <w:rsid w:val="002A4BD5"/>
    <w:rsid w:val="002B3CAD"/>
    <w:rsid w:val="002C2756"/>
    <w:rsid w:val="002C3CB8"/>
    <w:rsid w:val="002C6E0B"/>
    <w:rsid w:val="002D47B8"/>
    <w:rsid w:val="002E2859"/>
    <w:rsid w:val="002F05D8"/>
    <w:rsid w:val="002F2704"/>
    <w:rsid w:val="002F2CCA"/>
    <w:rsid w:val="002F5CED"/>
    <w:rsid w:val="00317138"/>
    <w:rsid w:val="00324186"/>
    <w:rsid w:val="00343276"/>
    <w:rsid w:val="003432B7"/>
    <w:rsid w:val="00343FF6"/>
    <w:rsid w:val="003529B5"/>
    <w:rsid w:val="0037403C"/>
    <w:rsid w:val="0037455C"/>
    <w:rsid w:val="003805DF"/>
    <w:rsid w:val="00385DB0"/>
    <w:rsid w:val="00390EAD"/>
    <w:rsid w:val="00391D74"/>
    <w:rsid w:val="00391FFE"/>
    <w:rsid w:val="003935D4"/>
    <w:rsid w:val="003A5650"/>
    <w:rsid w:val="003B3F96"/>
    <w:rsid w:val="003C076B"/>
    <w:rsid w:val="003C7213"/>
    <w:rsid w:val="003D056C"/>
    <w:rsid w:val="003F3D82"/>
    <w:rsid w:val="003F7C60"/>
    <w:rsid w:val="00405AC4"/>
    <w:rsid w:val="00413B9D"/>
    <w:rsid w:val="004147C2"/>
    <w:rsid w:val="00414F5C"/>
    <w:rsid w:val="00420EC4"/>
    <w:rsid w:val="0042398C"/>
    <w:rsid w:val="004314F2"/>
    <w:rsid w:val="004326B1"/>
    <w:rsid w:val="00432762"/>
    <w:rsid w:val="00440C77"/>
    <w:rsid w:val="00452633"/>
    <w:rsid w:val="00462D88"/>
    <w:rsid w:val="00473349"/>
    <w:rsid w:val="0047698F"/>
    <w:rsid w:val="00477F67"/>
    <w:rsid w:val="00481FBA"/>
    <w:rsid w:val="00487185"/>
    <w:rsid w:val="004952D3"/>
    <w:rsid w:val="0049538C"/>
    <w:rsid w:val="004A09F6"/>
    <w:rsid w:val="004A0C22"/>
    <w:rsid w:val="004A66E9"/>
    <w:rsid w:val="004A77BA"/>
    <w:rsid w:val="004C741C"/>
    <w:rsid w:val="004E6607"/>
    <w:rsid w:val="004F0450"/>
    <w:rsid w:val="004F31CE"/>
    <w:rsid w:val="004F495E"/>
    <w:rsid w:val="00514C64"/>
    <w:rsid w:val="005152FC"/>
    <w:rsid w:val="005232CA"/>
    <w:rsid w:val="005247DA"/>
    <w:rsid w:val="0054699D"/>
    <w:rsid w:val="0055117F"/>
    <w:rsid w:val="00551685"/>
    <w:rsid w:val="005650F2"/>
    <w:rsid w:val="00570750"/>
    <w:rsid w:val="005720CA"/>
    <w:rsid w:val="0057381C"/>
    <w:rsid w:val="005750A3"/>
    <w:rsid w:val="00576A4D"/>
    <w:rsid w:val="00582D35"/>
    <w:rsid w:val="005876C6"/>
    <w:rsid w:val="00596644"/>
    <w:rsid w:val="00597A28"/>
    <w:rsid w:val="005A56AD"/>
    <w:rsid w:val="005A6B47"/>
    <w:rsid w:val="005B4B97"/>
    <w:rsid w:val="005C2E3D"/>
    <w:rsid w:val="005D6DF7"/>
    <w:rsid w:val="00603E8B"/>
    <w:rsid w:val="00604EBD"/>
    <w:rsid w:val="006053F0"/>
    <w:rsid w:val="00621035"/>
    <w:rsid w:val="006238BE"/>
    <w:rsid w:val="006274CA"/>
    <w:rsid w:val="006325DC"/>
    <w:rsid w:val="00666269"/>
    <w:rsid w:val="00673A23"/>
    <w:rsid w:val="00676561"/>
    <w:rsid w:val="0067662C"/>
    <w:rsid w:val="00682E4D"/>
    <w:rsid w:val="006862FC"/>
    <w:rsid w:val="006A355D"/>
    <w:rsid w:val="006B3901"/>
    <w:rsid w:val="006C5C91"/>
    <w:rsid w:val="006D5CDE"/>
    <w:rsid w:val="006E2B00"/>
    <w:rsid w:val="006E6192"/>
    <w:rsid w:val="00710296"/>
    <w:rsid w:val="0072354E"/>
    <w:rsid w:val="007239F1"/>
    <w:rsid w:val="00723F0F"/>
    <w:rsid w:val="00724DDE"/>
    <w:rsid w:val="0073051B"/>
    <w:rsid w:val="007442FF"/>
    <w:rsid w:val="007552F0"/>
    <w:rsid w:val="00755804"/>
    <w:rsid w:val="0075738B"/>
    <w:rsid w:val="007739BE"/>
    <w:rsid w:val="007835A2"/>
    <w:rsid w:val="00792B69"/>
    <w:rsid w:val="007A0C18"/>
    <w:rsid w:val="007A5F2E"/>
    <w:rsid w:val="007B6DC7"/>
    <w:rsid w:val="007C0F98"/>
    <w:rsid w:val="007D0EBF"/>
    <w:rsid w:val="007E045C"/>
    <w:rsid w:val="007E5AB1"/>
    <w:rsid w:val="007E6B32"/>
    <w:rsid w:val="007F2D89"/>
    <w:rsid w:val="00814D18"/>
    <w:rsid w:val="00820231"/>
    <w:rsid w:val="008263D1"/>
    <w:rsid w:val="0083750E"/>
    <w:rsid w:val="0085775B"/>
    <w:rsid w:val="00870179"/>
    <w:rsid w:val="00875B36"/>
    <w:rsid w:val="00877745"/>
    <w:rsid w:val="008A0A3C"/>
    <w:rsid w:val="008B00C3"/>
    <w:rsid w:val="008B184B"/>
    <w:rsid w:val="008B33DE"/>
    <w:rsid w:val="008C15C8"/>
    <w:rsid w:val="008D5954"/>
    <w:rsid w:val="008E0240"/>
    <w:rsid w:val="008E1AD5"/>
    <w:rsid w:val="008F117C"/>
    <w:rsid w:val="008F3BF5"/>
    <w:rsid w:val="00903D37"/>
    <w:rsid w:val="00911E3C"/>
    <w:rsid w:val="0091511E"/>
    <w:rsid w:val="0092447B"/>
    <w:rsid w:val="00932140"/>
    <w:rsid w:val="009418F3"/>
    <w:rsid w:val="00943BED"/>
    <w:rsid w:val="0096313F"/>
    <w:rsid w:val="00963821"/>
    <w:rsid w:val="00965C60"/>
    <w:rsid w:val="00966066"/>
    <w:rsid w:val="00966432"/>
    <w:rsid w:val="00967FAE"/>
    <w:rsid w:val="0098446A"/>
    <w:rsid w:val="00990BF8"/>
    <w:rsid w:val="00991322"/>
    <w:rsid w:val="00992335"/>
    <w:rsid w:val="009B1941"/>
    <w:rsid w:val="009B3614"/>
    <w:rsid w:val="009B7B6C"/>
    <w:rsid w:val="009D129E"/>
    <w:rsid w:val="009F4951"/>
    <w:rsid w:val="009F5FC0"/>
    <w:rsid w:val="00A10907"/>
    <w:rsid w:val="00A11475"/>
    <w:rsid w:val="00A17E3D"/>
    <w:rsid w:val="00A4461C"/>
    <w:rsid w:val="00A4570D"/>
    <w:rsid w:val="00A552A7"/>
    <w:rsid w:val="00A5557E"/>
    <w:rsid w:val="00A64E05"/>
    <w:rsid w:val="00A77640"/>
    <w:rsid w:val="00A77D8F"/>
    <w:rsid w:val="00A8050C"/>
    <w:rsid w:val="00A81084"/>
    <w:rsid w:val="00A81B26"/>
    <w:rsid w:val="00A92AE7"/>
    <w:rsid w:val="00AA1192"/>
    <w:rsid w:val="00AA460E"/>
    <w:rsid w:val="00AD3B3F"/>
    <w:rsid w:val="00AD5D1E"/>
    <w:rsid w:val="00AE036D"/>
    <w:rsid w:val="00AE55A8"/>
    <w:rsid w:val="00AE6789"/>
    <w:rsid w:val="00AF0416"/>
    <w:rsid w:val="00AF254C"/>
    <w:rsid w:val="00B03B12"/>
    <w:rsid w:val="00B2454F"/>
    <w:rsid w:val="00B41CA4"/>
    <w:rsid w:val="00B45F7E"/>
    <w:rsid w:val="00B74030"/>
    <w:rsid w:val="00B91D04"/>
    <w:rsid w:val="00BA394A"/>
    <w:rsid w:val="00BA6FDE"/>
    <w:rsid w:val="00BB5098"/>
    <w:rsid w:val="00BB5F6D"/>
    <w:rsid w:val="00BC0FB2"/>
    <w:rsid w:val="00BC2381"/>
    <w:rsid w:val="00BF60AE"/>
    <w:rsid w:val="00C04617"/>
    <w:rsid w:val="00C12412"/>
    <w:rsid w:val="00C16B67"/>
    <w:rsid w:val="00C2278A"/>
    <w:rsid w:val="00C23264"/>
    <w:rsid w:val="00C2695E"/>
    <w:rsid w:val="00C27966"/>
    <w:rsid w:val="00C36E4B"/>
    <w:rsid w:val="00C44CA9"/>
    <w:rsid w:val="00C46857"/>
    <w:rsid w:val="00C53CC1"/>
    <w:rsid w:val="00C57F27"/>
    <w:rsid w:val="00C80DEB"/>
    <w:rsid w:val="00C85A45"/>
    <w:rsid w:val="00C86D21"/>
    <w:rsid w:val="00CA11F6"/>
    <w:rsid w:val="00CA1C4C"/>
    <w:rsid w:val="00CA3A3A"/>
    <w:rsid w:val="00CA4EC6"/>
    <w:rsid w:val="00CB0E31"/>
    <w:rsid w:val="00CB61E6"/>
    <w:rsid w:val="00CB729C"/>
    <w:rsid w:val="00CC66CF"/>
    <w:rsid w:val="00CD20AC"/>
    <w:rsid w:val="00CD6702"/>
    <w:rsid w:val="00CE550B"/>
    <w:rsid w:val="00CF6B9F"/>
    <w:rsid w:val="00D13733"/>
    <w:rsid w:val="00D17FDC"/>
    <w:rsid w:val="00D23C08"/>
    <w:rsid w:val="00D34D67"/>
    <w:rsid w:val="00D415C2"/>
    <w:rsid w:val="00D4741A"/>
    <w:rsid w:val="00D53A7B"/>
    <w:rsid w:val="00D7554A"/>
    <w:rsid w:val="00D75B2E"/>
    <w:rsid w:val="00D95210"/>
    <w:rsid w:val="00DA046B"/>
    <w:rsid w:val="00DA1545"/>
    <w:rsid w:val="00DB1601"/>
    <w:rsid w:val="00DB1B2B"/>
    <w:rsid w:val="00DB488B"/>
    <w:rsid w:val="00DB6149"/>
    <w:rsid w:val="00DB67FD"/>
    <w:rsid w:val="00DD21C7"/>
    <w:rsid w:val="00DD3252"/>
    <w:rsid w:val="00DD48EF"/>
    <w:rsid w:val="00DE6A4B"/>
    <w:rsid w:val="00DF6306"/>
    <w:rsid w:val="00E0276C"/>
    <w:rsid w:val="00E137CC"/>
    <w:rsid w:val="00E21343"/>
    <w:rsid w:val="00E23807"/>
    <w:rsid w:val="00E24442"/>
    <w:rsid w:val="00E46C6C"/>
    <w:rsid w:val="00E57844"/>
    <w:rsid w:val="00E64F23"/>
    <w:rsid w:val="00E72E9C"/>
    <w:rsid w:val="00E76051"/>
    <w:rsid w:val="00E936BF"/>
    <w:rsid w:val="00E9698D"/>
    <w:rsid w:val="00E96D80"/>
    <w:rsid w:val="00EA3981"/>
    <w:rsid w:val="00EB357A"/>
    <w:rsid w:val="00EB58AB"/>
    <w:rsid w:val="00EC5798"/>
    <w:rsid w:val="00ED18D5"/>
    <w:rsid w:val="00EE5BC3"/>
    <w:rsid w:val="00EF2E5E"/>
    <w:rsid w:val="00EF3A4B"/>
    <w:rsid w:val="00EF56D3"/>
    <w:rsid w:val="00F07BF7"/>
    <w:rsid w:val="00F22FAC"/>
    <w:rsid w:val="00F2541A"/>
    <w:rsid w:val="00F262C5"/>
    <w:rsid w:val="00F31F88"/>
    <w:rsid w:val="00F31FE7"/>
    <w:rsid w:val="00F37850"/>
    <w:rsid w:val="00F53BEE"/>
    <w:rsid w:val="00F577C8"/>
    <w:rsid w:val="00F65670"/>
    <w:rsid w:val="00F67066"/>
    <w:rsid w:val="00F730E9"/>
    <w:rsid w:val="00F8713D"/>
    <w:rsid w:val="00F879CE"/>
    <w:rsid w:val="00FA5F3E"/>
    <w:rsid w:val="00FA79EE"/>
    <w:rsid w:val="00FB4B40"/>
    <w:rsid w:val="00FC0CD7"/>
    <w:rsid w:val="00FD01A9"/>
    <w:rsid w:val="00FD2DCC"/>
    <w:rsid w:val="00FD5222"/>
    <w:rsid w:val="00FE431A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5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244</cp:revision>
  <cp:lastPrinted>2020-01-20T07:09:00Z</cp:lastPrinted>
  <dcterms:created xsi:type="dcterms:W3CDTF">2018-08-30T11:50:00Z</dcterms:created>
  <dcterms:modified xsi:type="dcterms:W3CDTF">2021-02-15T11:56:00Z</dcterms:modified>
</cp:coreProperties>
</file>